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29" w:rsidRPr="00336049" w:rsidRDefault="000A1DFE" w:rsidP="000A1DFE">
      <w:pPr>
        <w:ind w:left="2162" w:hangingChars="150" w:hanging="2162"/>
        <w:rPr>
          <w:rFonts w:ascii="標楷體" w:eastAsia="標楷體" w:hAnsi="標楷體"/>
          <w:b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6F71">
        <w:rPr>
          <w:rFonts w:ascii="標楷體" w:eastAsia="標楷體" w:hAnsi="標楷體"/>
          <w:b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E0F5C95" wp14:editId="6E5F958B">
            <wp:simplePos x="0" y="0"/>
            <wp:positionH relativeFrom="column">
              <wp:posOffset>6271260</wp:posOffset>
            </wp:positionH>
            <wp:positionV relativeFrom="paragraph">
              <wp:posOffset>-635</wp:posOffset>
            </wp:positionV>
            <wp:extent cx="2186940" cy="1447800"/>
            <wp:effectExtent l="0" t="0" r="381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-25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B46" w:rsidRPr="007D6F7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7216" behindDoc="1" locked="0" layoutInCell="1" allowOverlap="1" wp14:anchorId="615E211E" wp14:editId="73296159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062800" cy="136440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su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B46" w:rsidRPr="007D6F71">
        <w:rPr>
          <w:rFonts w:ascii="標楷體" w:eastAsia="標楷體" w:hAnsi="標楷體" w:hint="eastAsi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</w:t>
      </w:r>
      <w:r w:rsidRPr="007D6F71">
        <w:rPr>
          <w:rFonts w:ascii="標楷體" w:eastAsia="標楷體" w:hAnsi="標楷體" w:hint="eastAsi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</w:t>
      </w:r>
      <w:r w:rsidRPr="00336049">
        <w:rPr>
          <w:rFonts w:ascii="標楷體" w:eastAsia="標楷體" w:hAnsi="標楷體" w:hint="eastAsi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31D9C">
        <w:rPr>
          <w:rFonts w:ascii="標楷體" w:eastAsia="標楷體" w:hAnsi="標楷體" w:hint="eastAsi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336049">
        <w:rPr>
          <w:rFonts w:ascii="標楷體" w:eastAsia="標楷體" w:hAnsi="標楷體" w:hint="eastAsi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D6F71">
        <w:rPr>
          <w:rFonts w:ascii="標楷體" w:eastAsia="標楷體" w:hAnsi="標楷體" w:hint="eastAsia"/>
          <w:b/>
          <w:sz w:val="144"/>
          <w:szCs w:val="1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親師專刊</w:t>
      </w:r>
    </w:p>
    <w:p w:rsidR="00443D02" w:rsidRPr="00336049" w:rsidRDefault="009E7418" w:rsidP="00F76D60">
      <w:pPr>
        <w:spacing w:line="320" w:lineRule="exact"/>
        <w:ind w:left="601" w:hangingChars="150" w:hanging="601"/>
        <w:rPr>
          <w:rFonts w:ascii="標楷體" w:eastAsia="標楷體" w:hAnsi="標楷體"/>
          <w:b/>
          <w:sz w:val="28"/>
          <w:szCs w:val="28"/>
        </w:rPr>
      </w:pPr>
      <w:r w:rsidRPr="00336049">
        <w:rPr>
          <w:rFonts w:ascii="標楷體" w:eastAsia="標楷體" w:hAnsi="標楷體" w:hint="eastAsia"/>
          <w:b/>
          <w:sz w:val="40"/>
          <w:szCs w:val="40"/>
        </w:rPr>
        <w:t xml:space="preserve">                            </w:t>
      </w:r>
      <w:r w:rsidR="00994356" w:rsidRPr="00336049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570709" w:rsidRPr="00336049"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Pr="00336049">
        <w:rPr>
          <w:rFonts w:ascii="標楷體" w:eastAsia="標楷體" w:hAnsi="標楷體" w:hint="eastAsia"/>
          <w:b/>
          <w:sz w:val="28"/>
          <w:szCs w:val="28"/>
        </w:rPr>
        <w:t>發行日期</w:t>
      </w:r>
      <w:r w:rsidR="00D17BE3">
        <w:rPr>
          <w:rFonts w:ascii="標楷體" w:eastAsia="標楷體" w:hAnsi="標楷體" w:hint="eastAsia"/>
          <w:b/>
          <w:sz w:val="28"/>
          <w:szCs w:val="28"/>
        </w:rPr>
        <w:t>111/10/15</w:t>
      </w:r>
      <w:r w:rsidRPr="00336049">
        <w:rPr>
          <w:rFonts w:ascii="標楷體" w:eastAsia="標楷體" w:hAnsi="標楷體" w:hint="eastAsia"/>
          <w:b/>
          <w:sz w:val="28"/>
          <w:szCs w:val="28"/>
        </w:rPr>
        <w:t xml:space="preserve"> 發行人:</w:t>
      </w:r>
      <w:r w:rsidR="00BF7D3C">
        <w:rPr>
          <w:rFonts w:ascii="標楷體" w:eastAsia="標楷體" w:hAnsi="標楷體" w:hint="eastAsia"/>
          <w:b/>
          <w:sz w:val="28"/>
          <w:szCs w:val="28"/>
        </w:rPr>
        <w:t>黃銘廣</w:t>
      </w:r>
    </w:p>
    <w:p w:rsidR="001F356C" w:rsidRPr="00131D9C" w:rsidRDefault="001F356C" w:rsidP="00F76D60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  <w:r w:rsidRPr="00131D9C">
        <w:rPr>
          <w:rFonts w:ascii="標楷體" w:eastAsia="標楷體" w:hAnsi="標楷體" w:hint="eastAsia"/>
          <w:b/>
          <w:sz w:val="32"/>
          <w:szCs w:val="32"/>
        </w:rPr>
        <w:t>一</w:t>
      </w:r>
      <w:r w:rsidR="00D17BE3">
        <w:rPr>
          <w:rFonts w:ascii="標楷體" w:eastAsia="標楷體" w:hAnsi="標楷體" w:hint="eastAsia"/>
          <w:b/>
          <w:sz w:val="32"/>
          <w:szCs w:val="32"/>
        </w:rPr>
        <w:t>.111</w:t>
      </w:r>
      <w:r w:rsidRPr="00131D9C">
        <w:rPr>
          <w:rFonts w:ascii="標楷體" w:eastAsia="標楷體" w:hAnsi="標楷體" w:hint="eastAsia"/>
          <w:b/>
          <w:sz w:val="32"/>
          <w:szCs w:val="32"/>
        </w:rPr>
        <w:t>學年度家長會組織：</w:t>
      </w:r>
    </w:p>
    <w:p w:rsidR="006B126E" w:rsidRPr="00421E7A" w:rsidRDefault="006B126E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 w:rsidRPr="00421E7A">
        <w:rPr>
          <w:rFonts w:ascii="標楷體" w:eastAsia="標楷體" w:hAnsi="標楷體" w:cs="Helvetica" w:hint="eastAsia"/>
          <w:color w:val="202020"/>
          <w:kern w:val="0"/>
          <w:szCs w:val="24"/>
        </w:rPr>
        <w:t>(一)會  長：</w:t>
      </w:r>
      <w:r w:rsidR="00A37475">
        <w:rPr>
          <w:rFonts w:ascii="標楷體" w:eastAsia="標楷體" w:hAnsi="標楷體" w:hint="eastAsia"/>
        </w:rPr>
        <w:t>洪振章</w:t>
      </w:r>
    </w:p>
    <w:p w:rsidR="00430762" w:rsidRDefault="006B126E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 w:rsidRPr="00421E7A">
        <w:rPr>
          <w:rFonts w:ascii="標楷體" w:eastAsia="標楷體" w:hAnsi="標楷體" w:cs="Helvetica" w:hint="eastAsia"/>
          <w:color w:val="202020"/>
          <w:kern w:val="0"/>
          <w:szCs w:val="24"/>
        </w:rPr>
        <w:t>(二)副會長：</w:t>
      </w:r>
    </w:p>
    <w:p w:rsidR="006B126E" w:rsidRPr="00A06A7C" w:rsidRDefault="00A37475" w:rsidP="00EF07A9">
      <w:pPr>
        <w:widowControl/>
        <w:shd w:val="clear" w:color="auto" w:fill="FEFEFE"/>
        <w:spacing w:line="240" w:lineRule="exact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Helvetica" w:hint="eastAsia"/>
          <w:color w:val="202020"/>
          <w:kern w:val="0"/>
          <w:szCs w:val="24"/>
        </w:rPr>
        <w:t>高智福</w:t>
      </w:r>
      <w:r w:rsidR="00A06A7C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陳逸偉</w:t>
      </w:r>
      <w:r w:rsidR="00D4304F">
        <w:rPr>
          <w:rFonts w:ascii="標楷體" w:eastAsia="標楷體" w:hAnsi="標楷體" w:cs="新細明體" w:hint="eastAsia"/>
          <w:kern w:val="0"/>
          <w:szCs w:val="24"/>
        </w:rPr>
        <w:t>、</w:t>
      </w:r>
      <w:r w:rsidR="007A1107">
        <w:rPr>
          <w:rFonts w:ascii="標楷體" w:eastAsia="標楷體" w:hAnsi="標楷體" w:cs="Helvetica" w:hint="eastAsia"/>
          <w:color w:val="202020"/>
          <w:kern w:val="0"/>
          <w:szCs w:val="24"/>
        </w:rPr>
        <w:t>許銘中</w:t>
      </w:r>
      <w:r w:rsidR="0043389F">
        <w:rPr>
          <w:rFonts w:ascii="標楷體" w:eastAsia="標楷體" w:hAnsi="標楷體" w:cs="Helvetica" w:hint="eastAsia"/>
          <w:color w:val="202020"/>
          <w:kern w:val="0"/>
          <w:szCs w:val="24"/>
        </w:rPr>
        <w:t>、林森田</w:t>
      </w:r>
    </w:p>
    <w:p w:rsidR="006B126E" w:rsidRPr="00627F3D" w:rsidRDefault="006B126E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 w:val="22"/>
          <w:szCs w:val="24"/>
        </w:rPr>
      </w:pPr>
      <w:r w:rsidRPr="00421E7A">
        <w:rPr>
          <w:rFonts w:ascii="標楷體" w:eastAsia="標楷體" w:hAnsi="標楷體" w:cs="Helvetica" w:hint="eastAsia"/>
          <w:color w:val="202020"/>
          <w:kern w:val="0"/>
          <w:szCs w:val="24"/>
        </w:rPr>
        <w:t>(三)常務委員：</w:t>
      </w:r>
    </w:p>
    <w:p w:rsidR="006B126E" w:rsidRPr="00421E7A" w:rsidRDefault="00421E7A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>
        <w:rPr>
          <w:rFonts w:ascii="標楷體" w:eastAsia="標楷體" w:hAnsi="標楷體" w:cs="Helvetica"/>
          <w:color w:val="202020"/>
          <w:kern w:val="0"/>
          <w:szCs w:val="24"/>
        </w:rPr>
        <w:t>    </w:t>
      </w:r>
      <w:r w:rsidR="007A1107">
        <w:rPr>
          <w:rFonts w:ascii="標楷體" w:eastAsia="標楷體" w:hAnsi="標楷體" w:cs="Helvetica" w:hint="eastAsia"/>
          <w:color w:val="202020"/>
          <w:kern w:val="0"/>
          <w:szCs w:val="24"/>
        </w:rPr>
        <w:t>林凱弘</w:t>
      </w:r>
      <w:r w:rsidR="009F2EF4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 w:rsidRPr="00A37475">
        <w:rPr>
          <w:rFonts w:ascii="標楷體" w:eastAsia="標楷體" w:hAnsi="標楷體" w:cs="Helvetica" w:hint="eastAsia"/>
          <w:color w:val="202020"/>
          <w:kern w:val="0"/>
          <w:szCs w:val="24"/>
        </w:rPr>
        <w:t>周暘齡</w:t>
      </w:r>
      <w:r w:rsidR="009F2EF4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蕭綸元</w:t>
      </w:r>
      <w:r w:rsidR="009F2EF4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許智富</w:t>
      </w:r>
      <w:r w:rsidR="009F2EF4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張明雲、陳梅欽、林嘉駿、黃健忠</w:t>
      </w:r>
    </w:p>
    <w:p w:rsidR="006B126E" w:rsidRPr="00421E7A" w:rsidRDefault="006B126E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 w:rsidRPr="00421E7A">
        <w:rPr>
          <w:rFonts w:ascii="標楷體" w:eastAsia="標楷體" w:hAnsi="標楷體" w:cs="Helvetica" w:hint="eastAsia"/>
          <w:color w:val="202020"/>
          <w:kern w:val="0"/>
          <w:szCs w:val="24"/>
        </w:rPr>
        <w:t>(四)委  員：</w:t>
      </w:r>
    </w:p>
    <w:p w:rsidR="00EB6EDF" w:rsidRDefault="00421E7A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>
        <w:rPr>
          <w:rFonts w:ascii="標楷體" w:eastAsia="標楷體" w:hAnsi="標楷體" w:cs="Helvetica"/>
          <w:color w:val="202020"/>
          <w:kern w:val="0"/>
          <w:szCs w:val="24"/>
        </w:rPr>
        <w:t>    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蕭嘉萱</w:t>
      </w:r>
      <w:r w:rsidR="00E23826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曾朝源</w:t>
      </w:r>
      <w:r w:rsidR="007B292D">
        <w:rPr>
          <w:rFonts w:ascii="標楷體" w:eastAsia="標楷體" w:hAnsi="標楷體" w:cs="Helvetica" w:hint="eastAsia"/>
          <w:color w:val="202020"/>
          <w:kern w:val="0"/>
          <w:szCs w:val="24"/>
        </w:rPr>
        <w:t>、吳進向</w:t>
      </w:r>
      <w:r w:rsidR="00E23826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林昇進、歐正智、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孫百霈、呂建樂</w:t>
      </w:r>
      <w:r w:rsidR="007B292D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許義旦</w:t>
      </w:r>
      <w:r w:rsidR="00A37475">
        <w:rPr>
          <w:rFonts w:ascii="標楷體" w:eastAsia="標楷體" w:hAnsi="標楷體" w:cs="Helvetica" w:hint="eastAsia"/>
          <w:color w:val="202020"/>
          <w:kern w:val="0"/>
          <w:szCs w:val="24"/>
        </w:rPr>
        <w:t>、王繼孝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、王良財</w:t>
      </w:r>
    </w:p>
    <w:p w:rsidR="006B126E" w:rsidRPr="00E23826" w:rsidRDefault="00EB6EDF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>
        <w:rPr>
          <w:rFonts w:ascii="標楷體" w:eastAsia="標楷體" w:hAnsi="標楷體" w:cs="Helvetica" w:hint="eastAsia"/>
          <w:color w:val="202020"/>
          <w:kern w:val="0"/>
          <w:szCs w:val="24"/>
        </w:rPr>
        <w:t xml:space="preserve">    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楊忠和</w:t>
      </w:r>
      <w:r w:rsidR="007B292D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藍淞地</w:t>
      </w:r>
      <w:r w:rsidR="00E23826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>
        <w:rPr>
          <w:rFonts w:ascii="標楷體" w:eastAsia="標楷體" w:hAnsi="標楷體" w:cs="Helvetica" w:hint="eastAsia"/>
          <w:color w:val="202020"/>
          <w:kern w:val="0"/>
          <w:szCs w:val="24"/>
        </w:rPr>
        <w:t>呂承翰</w:t>
      </w:r>
      <w:r w:rsidR="00E23826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陳泳豪</w:t>
      </w:r>
      <w:r w:rsidR="00E23826">
        <w:rPr>
          <w:rFonts w:ascii="標楷體" w:eastAsia="標楷體" w:hAnsi="標楷體" w:cs="Helvetica" w:hint="eastAsia"/>
          <w:color w:val="202020"/>
          <w:kern w:val="0"/>
          <w:szCs w:val="24"/>
        </w:rPr>
        <w:t>、</w:t>
      </w:r>
      <w:r w:rsidR="000752A0">
        <w:rPr>
          <w:rFonts w:ascii="標楷體" w:eastAsia="標楷體" w:hAnsi="標楷體" w:cs="Helvetica" w:hint="eastAsia"/>
          <w:color w:val="202020"/>
          <w:kern w:val="0"/>
          <w:szCs w:val="24"/>
        </w:rPr>
        <w:t>魏睿宏、洪宏賢、林宗彥、陳秋子、鄭文聖、陳美婷</w:t>
      </w:r>
    </w:p>
    <w:p w:rsidR="003E7B85" w:rsidRDefault="000C38AA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/>
          <w:color w:val="202020"/>
          <w:kern w:val="0"/>
          <w:szCs w:val="24"/>
        </w:rPr>
      </w:pPr>
      <w:r w:rsidRPr="00421E7A">
        <w:rPr>
          <w:rFonts w:ascii="標楷體" w:eastAsia="標楷體" w:hAnsi="標楷體" w:cs="Helvetica" w:hint="eastAsia"/>
          <w:color w:val="202020"/>
          <w:kern w:val="0"/>
          <w:szCs w:val="24"/>
        </w:rPr>
        <w:t>(五)</w:t>
      </w:r>
      <w:r w:rsidR="003E7B85" w:rsidRPr="003E7B85">
        <w:rPr>
          <w:rFonts w:ascii="標楷體" w:eastAsia="標楷體" w:hAnsi="標楷體" w:cs="Helvetica" w:hint="eastAsia"/>
          <w:color w:val="202020"/>
          <w:kern w:val="0"/>
          <w:szCs w:val="24"/>
        </w:rPr>
        <w:t>榮譽會長：陳安茲、林志堅</w:t>
      </w:r>
    </w:p>
    <w:p w:rsidR="00691E7A" w:rsidRPr="00691E7A" w:rsidRDefault="00691E7A" w:rsidP="00EF07A9">
      <w:pPr>
        <w:widowControl/>
        <w:shd w:val="clear" w:color="auto" w:fill="FEFEFE"/>
        <w:spacing w:line="240" w:lineRule="exact"/>
        <w:rPr>
          <w:rFonts w:ascii="標楷體" w:eastAsia="標楷體" w:hAnsi="標楷體" w:cs="Helvetica" w:hint="eastAsia"/>
          <w:color w:val="202020"/>
          <w:kern w:val="0"/>
          <w:szCs w:val="24"/>
        </w:rPr>
      </w:pPr>
    </w:p>
    <w:p w:rsidR="001F356C" w:rsidRPr="00131D9C" w:rsidRDefault="00421E7A" w:rsidP="000D73CF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131D9C">
        <w:rPr>
          <w:rFonts w:ascii="標楷體" w:eastAsia="標楷體" w:hAnsi="標楷體" w:hint="eastAsia"/>
          <w:b/>
          <w:sz w:val="32"/>
          <w:szCs w:val="32"/>
        </w:rPr>
        <w:t>二</w:t>
      </w:r>
      <w:r w:rsidR="001A248F">
        <w:rPr>
          <w:rFonts w:ascii="標楷體" w:eastAsia="標楷體" w:hAnsi="標楷體" w:hint="eastAsia"/>
          <w:b/>
          <w:sz w:val="32"/>
          <w:szCs w:val="32"/>
        </w:rPr>
        <w:t>.111</w:t>
      </w:r>
      <w:r w:rsidRPr="00131D9C">
        <w:rPr>
          <w:rFonts w:ascii="標楷體" w:eastAsia="標楷體" w:hAnsi="標楷體" w:hint="eastAsia"/>
          <w:b/>
          <w:sz w:val="32"/>
          <w:szCs w:val="32"/>
        </w:rPr>
        <w:t>學年度第一學期重要活動</w:t>
      </w:r>
      <w:r w:rsidR="00AE09DD" w:rsidRPr="00131D9C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21E7A" w:rsidRDefault="00421E7A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 w:rsidRPr="00421E7A">
        <w:rPr>
          <w:rFonts w:ascii="標楷體" w:eastAsia="標楷體" w:hAnsi="標楷體" w:hint="eastAsia"/>
          <w:szCs w:val="24"/>
        </w:rPr>
        <w:t>1.</w:t>
      </w:r>
      <w:r w:rsidR="00466298">
        <w:rPr>
          <w:rFonts w:ascii="標楷體" w:eastAsia="標楷體" w:hAnsi="標楷體" w:hint="eastAsia"/>
          <w:szCs w:val="24"/>
        </w:rPr>
        <w:t>8</w:t>
      </w:r>
      <w:r w:rsidR="0089471A">
        <w:rPr>
          <w:rFonts w:ascii="標楷體" w:eastAsia="標楷體" w:hAnsi="標楷體" w:hint="eastAsia"/>
          <w:szCs w:val="24"/>
        </w:rPr>
        <w:t>/</w:t>
      </w:r>
      <w:r w:rsidR="00466298">
        <w:rPr>
          <w:rFonts w:ascii="標楷體" w:eastAsia="標楷體" w:hAnsi="標楷體" w:hint="eastAsia"/>
          <w:szCs w:val="24"/>
        </w:rPr>
        <w:t>30</w:t>
      </w:r>
      <w:r w:rsidR="00F90CE9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   開學日</w:t>
      </w:r>
      <w:r w:rsidR="00D6454F">
        <w:rPr>
          <w:rFonts w:ascii="標楷體" w:eastAsia="標楷體" w:hAnsi="標楷體" w:hint="eastAsia"/>
          <w:szCs w:val="24"/>
        </w:rPr>
        <w:t>。</w:t>
      </w:r>
      <w:r w:rsidR="00F90CE9">
        <w:rPr>
          <w:rFonts w:ascii="標楷體" w:eastAsia="標楷體" w:hAnsi="標楷體" w:hint="eastAsia"/>
          <w:szCs w:val="24"/>
        </w:rPr>
        <w:t xml:space="preserve"> </w:t>
      </w:r>
      <w:r w:rsidR="003F295E">
        <w:rPr>
          <w:rFonts w:ascii="標楷體" w:eastAsia="標楷體" w:hAnsi="標楷體" w:hint="eastAsia"/>
          <w:szCs w:val="24"/>
        </w:rPr>
        <w:t xml:space="preserve">                    </w:t>
      </w:r>
      <w:r w:rsidR="0089471A">
        <w:rPr>
          <w:rFonts w:ascii="標楷體" w:eastAsia="標楷體" w:hAnsi="標楷體" w:hint="eastAsia"/>
          <w:szCs w:val="24"/>
        </w:rPr>
        <w:t xml:space="preserve">   </w:t>
      </w:r>
      <w:r w:rsidR="006F1588">
        <w:rPr>
          <w:rFonts w:ascii="標楷體" w:eastAsia="標楷體" w:hAnsi="標楷體" w:hint="eastAsia"/>
          <w:szCs w:val="24"/>
        </w:rPr>
        <w:t xml:space="preserve">    7.12/1-2   </w:t>
      </w:r>
      <w:r w:rsidR="0089471A" w:rsidRPr="0089471A">
        <w:rPr>
          <w:rFonts w:ascii="標楷體" w:eastAsia="標楷體" w:hAnsi="標楷體" w:hint="eastAsia"/>
          <w:szCs w:val="24"/>
        </w:rPr>
        <w:t xml:space="preserve"> 第二次段考。</w:t>
      </w:r>
    </w:p>
    <w:p w:rsidR="00421E7A" w:rsidRDefault="006F1588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2.9/6-7</w:t>
      </w:r>
      <w:r w:rsidR="00F90CE9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 </w:t>
      </w:r>
      <w:r w:rsidR="00D6454F">
        <w:rPr>
          <w:rFonts w:ascii="標楷體" w:eastAsia="標楷體" w:hAnsi="標楷體" w:hint="eastAsia"/>
          <w:szCs w:val="24"/>
        </w:rPr>
        <w:t>九年級第一次模擬考。</w:t>
      </w:r>
      <w:r w:rsidR="00AC09F0">
        <w:rPr>
          <w:rFonts w:ascii="標楷體" w:eastAsia="標楷體" w:hAnsi="標楷體" w:hint="eastAsia"/>
          <w:szCs w:val="24"/>
        </w:rPr>
        <w:t xml:space="preserve">           </w:t>
      </w:r>
      <w:r w:rsidR="003F295E">
        <w:rPr>
          <w:rFonts w:ascii="標楷體" w:eastAsia="標楷體" w:hAnsi="標楷體" w:hint="eastAsia"/>
          <w:szCs w:val="24"/>
        </w:rPr>
        <w:t xml:space="preserve">   </w:t>
      </w:r>
      <w:r w:rsidR="0089471A">
        <w:rPr>
          <w:rFonts w:ascii="標楷體" w:eastAsia="標楷體" w:hAnsi="標楷體" w:hint="eastAsia"/>
          <w:szCs w:val="24"/>
        </w:rPr>
        <w:t xml:space="preserve">  </w:t>
      </w:r>
      <w:r w:rsidR="003F295E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>8</w:t>
      </w:r>
      <w:r w:rsidR="003F295E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12/21-22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</w:t>
      </w:r>
      <w:r w:rsidR="0089471A" w:rsidRPr="0089471A">
        <w:rPr>
          <w:rFonts w:ascii="標楷體" w:eastAsia="標楷體" w:hAnsi="標楷體" w:hint="eastAsia"/>
          <w:szCs w:val="24"/>
        </w:rPr>
        <w:t>九年級第二次模擬考。</w:t>
      </w:r>
    </w:p>
    <w:p w:rsidR="00D6454F" w:rsidRDefault="006F1588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3.9/28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  </w:t>
      </w:r>
      <w:r w:rsidR="0089471A" w:rsidRPr="0089471A">
        <w:rPr>
          <w:rFonts w:ascii="標楷體" w:eastAsia="標楷體" w:hAnsi="標楷體" w:hint="eastAsia"/>
          <w:szCs w:val="24"/>
        </w:rPr>
        <w:t>校外教學。</w:t>
      </w:r>
      <w:r w:rsidR="0089471A">
        <w:rPr>
          <w:rFonts w:ascii="標楷體" w:eastAsia="標楷體" w:hAnsi="標楷體" w:hint="eastAsia"/>
          <w:szCs w:val="24"/>
        </w:rPr>
        <w:t xml:space="preserve">           </w:t>
      </w:r>
      <w:r w:rsidR="00F90CE9">
        <w:rPr>
          <w:rFonts w:ascii="標楷體" w:eastAsia="標楷體" w:hAnsi="標楷體" w:hint="eastAsia"/>
          <w:szCs w:val="24"/>
        </w:rPr>
        <w:t xml:space="preserve">              </w:t>
      </w:r>
      <w:r w:rsid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/>
          <w:szCs w:val="24"/>
        </w:rPr>
        <w:t xml:space="preserve"> 9</w:t>
      </w:r>
      <w:r w:rsidR="003F295E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1/17-18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</w:t>
      </w:r>
      <w:r w:rsidR="0089471A" w:rsidRPr="0089471A">
        <w:rPr>
          <w:rFonts w:ascii="標楷體" w:eastAsia="標楷體" w:hAnsi="標楷體" w:hint="eastAsia"/>
          <w:szCs w:val="24"/>
        </w:rPr>
        <w:t>第三次段考。</w:t>
      </w:r>
    </w:p>
    <w:p w:rsidR="00D6454F" w:rsidRDefault="003F295E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6F1588">
        <w:rPr>
          <w:rFonts w:ascii="標楷體" w:eastAsia="標楷體" w:hAnsi="標楷體" w:hint="eastAsia"/>
          <w:szCs w:val="24"/>
        </w:rPr>
        <w:t>10/11-12</w:t>
      </w:r>
      <w:r w:rsidR="0089471A" w:rsidRPr="0089471A">
        <w:rPr>
          <w:rFonts w:ascii="標楷體" w:eastAsia="標楷體" w:hAnsi="標楷體" w:hint="eastAsia"/>
          <w:szCs w:val="24"/>
        </w:rPr>
        <w:t xml:space="preserve"> 第一次段考。</w:t>
      </w:r>
      <w:r w:rsidR="00D53DB3">
        <w:rPr>
          <w:rFonts w:ascii="標楷體" w:eastAsia="標楷體" w:hAnsi="標楷體" w:hint="eastAsia"/>
          <w:szCs w:val="24"/>
        </w:rPr>
        <w:t xml:space="preserve">                  </w:t>
      </w:r>
      <w:r w:rsidR="0089471A">
        <w:rPr>
          <w:rFonts w:ascii="標楷體" w:eastAsia="標楷體" w:hAnsi="標楷體" w:hint="eastAsia"/>
          <w:szCs w:val="24"/>
        </w:rPr>
        <w:t xml:space="preserve">     </w:t>
      </w:r>
      <w:r w:rsidR="00D53DB3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.</w:t>
      </w:r>
      <w:r w:rsidR="006F1588">
        <w:rPr>
          <w:rFonts w:ascii="標楷體" w:eastAsia="標楷體" w:hAnsi="標楷體" w:hint="eastAsia"/>
          <w:szCs w:val="24"/>
        </w:rPr>
        <w:t>1/19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   </w:t>
      </w:r>
      <w:r w:rsidR="0089471A" w:rsidRPr="0089471A">
        <w:rPr>
          <w:rFonts w:ascii="標楷體" w:eastAsia="標楷體" w:hAnsi="標楷體" w:hint="eastAsia"/>
          <w:szCs w:val="24"/>
        </w:rPr>
        <w:t>休業式。</w:t>
      </w:r>
    </w:p>
    <w:p w:rsidR="00D6454F" w:rsidRDefault="003F295E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6F1588">
        <w:rPr>
          <w:rFonts w:ascii="標楷體" w:eastAsia="標楷體" w:hAnsi="標楷體" w:hint="eastAsia"/>
          <w:szCs w:val="24"/>
        </w:rPr>
        <w:t>10/15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89471A">
        <w:rPr>
          <w:rFonts w:ascii="標楷體" w:eastAsia="標楷體" w:hAnsi="標楷體" w:hint="eastAsia"/>
          <w:szCs w:val="24"/>
        </w:rPr>
        <w:t xml:space="preserve">   </w:t>
      </w:r>
      <w:r w:rsidR="006F1588">
        <w:rPr>
          <w:rFonts w:ascii="標楷體" w:eastAsia="標楷體" w:hAnsi="標楷體" w:hint="eastAsia"/>
          <w:szCs w:val="24"/>
        </w:rPr>
        <w:t>班親</w:t>
      </w:r>
      <w:r w:rsidR="0089471A" w:rsidRPr="0089471A">
        <w:rPr>
          <w:rFonts w:ascii="標楷體" w:eastAsia="標楷體" w:hAnsi="標楷體" w:hint="eastAsia"/>
          <w:szCs w:val="24"/>
        </w:rPr>
        <w:t>會。</w:t>
      </w:r>
      <w:r w:rsidR="00F90CE9">
        <w:rPr>
          <w:rFonts w:ascii="標楷體" w:eastAsia="標楷體" w:hAnsi="標楷體" w:hint="eastAsia"/>
          <w:szCs w:val="24"/>
        </w:rPr>
        <w:t xml:space="preserve">      </w:t>
      </w:r>
      <w:r w:rsidR="00E97D30">
        <w:rPr>
          <w:rFonts w:ascii="標楷體" w:eastAsia="標楷體" w:hAnsi="標楷體" w:hint="eastAsia"/>
          <w:szCs w:val="24"/>
        </w:rPr>
        <w:t xml:space="preserve">  </w:t>
      </w:r>
      <w:r w:rsidR="00F90CE9"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 </w:t>
      </w:r>
      <w:r w:rsidR="0089471A">
        <w:rPr>
          <w:rFonts w:ascii="標楷體" w:eastAsia="標楷體" w:hAnsi="標楷體"/>
          <w:szCs w:val="24"/>
        </w:rPr>
        <w:t xml:space="preserve">         </w:t>
      </w:r>
      <w:r w:rsidR="0089471A">
        <w:rPr>
          <w:rFonts w:ascii="標楷體" w:eastAsia="標楷體" w:hAnsi="標楷體" w:hint="eastAsia"/>
          <w:szCs w:val="24"/>
        </w:rPr>
        <w:t>11</w:t>
      </w:r>
      <w:r w:rsidR="006F1588">
        <w:rPr>
          <w:rFonts w:ascii="標楷體" w:eastAsia="標楷體" w:hAnsi="標楷體" w:hint="eastAsia"/>
          <w:szCs w:val="24"/>
        </w:rPr>
        <w:t xml:space="preserve">.1/20   </w:t>
      </w:r>
      <w:r w:rsidR="0089471A">
        <w:rPr>
          <w:rFonts w:ascii="標楷體" w:eastAsia="標楷體" w:hAnsi="標楷體" w:hint="eastAsia"/>
          <w:szCs w:val="24"/>
        </w:rPr>
        <w:t xml:space="preserve">   </w:t>
      </w:r>
      <w:r w:rsidR="0089471A" w:rsidRPr="0089471A">
        <w:rPr>
          <w:rFonts w:ascii="標楷體" w:eastAsia="標楷體" w:hAnsi="標楷體" w:hint="eastAsia"/>
          <w:szCs w:val="24"/>
        </w:rPr>
        <w:t>寒假開始。</w:t>
      </w:r>
    </w:p>
    <w:p w:rsidR="00D6454F" w:rsidRDefault="003F295E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6F1588">
        <w:rPr>
          <w:rFonts w:ascii="標楷體" w:eastAsia="標楷體" w:hAnsi="標楷體" w:hint="eastAsia"/>
          <w:szCs w:val="24"/>
        </w:rPr>
        <w:t>11/10</w:t>
      </w:r>
      <w:r w:rsidR="006F1588">
        <w:rPr>
          <w:rFonts w:ascii="標楷體" w:eastAsia="標楷體" w:hAnsi="標楷體"/>
          <w:szCs w:val="24"/>
        </w:rPr>
        <w:t>-11</w:t>
      </w:r>
      <w:r w:rsidR="0089471A" w:rsidRPr="0089471A">
        <w:rPr>
          <w:rFonts w:ascii="標楷體" w:eastAsia="標楷體" w:hAnsi="標楷體" w:hint="eastAsia"/>
          <w:szCs w:val="24"/>
        </w:rPr>
        <w:t xml:space="preserve"> </w:t>
      </w:r>
      <w:r w:rsidR="006F1588">
        <w:rPr>
          <w:rFonts w:ascii="標楷體" w:eastAsia="標楷體" w:hAnsi="標楷體"/>
          <w:szCs w:val="24"/>
        </w:rPr>
        <w:t>校運</w:t>
      </w:r>
      <w:r w:rsidR="0089471A" w:rsidRPr="0089471A">
        <w:rPr>
          <w:rFonts w:ascii="標楷體" w:eastAsia="標楷體" w:hAnsi="標楷體" w:hint="eastAsia"/>
          <w:szCs w:val="24"/>
        </w:rPr>
        <w:t>會。</w:t>
      </w:r>
      <w:r w:rsidR="00D53DB3">
        <w:rPr>
          <w:rFonts w:ascii="標楷體" w:eastAsia="標楷體" w:hAnsi="標楷體" w:hint="eastAsia"/>
          <w:szCs w:val="24"/>
        </w:rPr>
        <w:t xml:space="preserve"> </w:t>
      </w:r>
      <w:r w:rsidR="002E6A84">
        <w:rPr>
          <w:rFonts w:ascii="標楷體" w:eastAsia="標楷體" w:hAnsi="標楷體" w:hint="eastAsia"/>
          <w:szCs w:val="24"/>
        </w:rPr>
        <w:t xml:space="preserve">              </w:t>
      </w:r>
    </w:p>
    <w:p w:rsidR="00691E7A" w:rsidRPr="00421E7A" w:rsidRDefault="00691E7A" w:rsidP="00EF07A9">
      <w:pPr>
        <w:spacing w:line="240" w:lineRule="exact"/>
        <w:ind w:left="360" w:hangingChars="150" w:hanging="360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443D02" w:rsidRPr="00131D9C" w:rsidRDefault="00F25B29" w:rsidP="00F76D6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131D9C">
        <w:rPr>
          <w:rFonts w:ascii="標楷體" w:eastAsia="標楷體" w:hAnsi="標楷體" w:hint="eastAsia"/>
          <w:b/>
          <w:sz w:val="32"/>
          <w:szCs w:val="32"/>
        </w:rPr>
        <w:t>三.</w:t>
      </w:r>
      <w:r w:rsidR="00443D02" w:rsidRPr="00131D9C">
        <w:rPr>
          <w:rFonts w:ascii="標楷體" w:eastAsia="標楷體" w:hAnsi="標楷體" w:hint="eastAsia"/>
          <w:b/>
          <w:sz w:val="32"/>
          <w:szCs w:val="32"/>
        </w:rPr>
        <w:t>學校建設報告:</w:t>
      </w:r>
    </w:p>
    <w:p w:rsidR="00443D02" w:rsidRPr="00336049" w:rsidRDefault="00443D02" w:rsidP="005D5DD7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 w:rsidRPr="00336049">
        <w:rPr>
          <w:rFonts w:ascii="標楷體" w:eastAsia="標楷體" w:hAnsi="標楷體" w:cs="Helvetica" w:hint="eastAsia"/>
          <w:szCs w:val="24"/>
          <w:shd w:val="clear" w:color="auto" w:fill="FEFEFE"/>
        </w:rPr>
        <w:t>為提升學生學習環境品質，本校近年努力提升各項設施安全與便利性，相關進度與規劃如下:</w:t>
      </w:r>
    </w:p>
    <w:p w:rsidR="00360A31" w:rsidRP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>
        <w:rPr>
          <w:rFonts w:ascii="標楷體" w:eastAsia="標楷體" w:hAnsi="標楷體" w:cs="Helvetica"/>
          <w:szCs w:val="24"/>
          <w:shd w:val="clear" w:color="auto" w:fill="FEFEFE"/>
        </w:rPr>
        <w:t>1.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完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成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國家「班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班有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冷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氣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」政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策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，冷氣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電力系統改善工程及冷氣安裝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皆於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元月份完工驗收啟用，目前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運作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情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況良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好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。</w:t>
      </w:r>
    </w:p>
    <w:p w:rsidR="00360A31" w:rsidRP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>
        <w:rPr>
          <w:rFonts w:ascii="標楷體" w:eastAsia="標楷體" w:hAnsi="標楷體" w:cs="Helvetica"/>
          <w:szCs w:val="24"/>
          <w:shd w:val="clear" w:color="auto" w:fill="FEFEFE"/>
        </w:rPr>
        <w:t>2.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配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合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「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生生有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平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板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」政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策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，暑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假開學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前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完成驗收，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師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生開學上課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中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皆可使用。</w:t>
      </w:r>
    </w:p>
    <w:p w:rsidR="00360A31" w:rsidRP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>
        <w:rPr>
          <w:rFonts w:ascii="標楷體" w:eastAsia="標楷體" w:hAnsi="標楷體" w:cs="Helvetica"/>
          <w:szCs w:val="24"/>
          <w:shd w:val="clear" w:color="auto" w:fill="FEFEFE"/>
        </w:rPr>
        <w:t>3.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改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善廚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房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設備</w:t>
      </w:r>
      <w:r w:rsidR="00C37855">
        <w:rPr>
          <w:rFonts w:ascii="標楷體" w:eastAsia="標楷體" w:hAnsi="標楷體" w:cs="Helvetica" w:hint="eastAsia"/>
          <w:szCs w:val="24"/>
          <w:shd w:val="clear" w:color="auto" w:fill="FEFEFE"/>
        </w:rPr>
        <w:t>汰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換電氣油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炸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鍋，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改善廚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房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工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作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環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境，提升午餐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食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物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美味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。</w:t>
      </w:r>
    </w:p>
    <w:p w:rsidR="00360A31" w:rsidRP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>
        <w:rPr>
          <w:rFonts w:ascii="標楷體" w:eastAsia="標楷體" w:hAnsi="標楷體" w:cs="Helvetica"/>
          <w:szCs w:val="24"/>
          <w:shd w:val="clear" w:color="auto" w:fill="FEFEFE"/>
        </w:rPr>
        <w:t>4.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至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美樓教室走廊裝設鋁窗工程，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改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善西曬與增加教室使用空間。</w:t>
      </w:r>
    </w:p>
    <w:p w:rsid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>
        <w:rPr>
          <w:rFonts w:ascii="標楷體" w:eastAsia="標楷體" w:hAnsi="標楷體" w:cs="Helvetica" w:hint="eastAsia"/>
          <w:szCs w:val="24"/>
          <w:shd w:val="clear" w:color="auto" w:fill="FEFEFE"/>
        </w:rPr>
        <w:t>5.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改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善</w:t>
      </w:r>
      <w:r w:rsidRPr="00360A31">
        <w:rPr>
          <w:rFonts w:ascii="標楷體" w:eastAsia="標楷體" w:hAnsi="標楷體" w:cs="Helvetica" w:hint="eastAsia"/>
          <w:szCs w:val="24"/>
          <w:shd w:val="clear" w:color="auto" w:fill="FEFEFE"/>
        </w:rPr>
        <w:t>AVR教</w:t>
      </w:r>
      <w:r w:rsidRPr="00360A31">
        <w:rPr>
          <w:rFonts w:ascii="標楷體" w:eastAsia="標楷體" w:hAnsi="標楷體" w:cs="Helvetica"/>
          <w:szCs w:val="24"/>
          <w:shd w:val="clear" w:color="auto" w:fill="FEFEFE"/>
        </w:rPr>
        <w:t>室地板及天花板工程，提升科技教學環境。</w:t>
      </w:r>
    </w:p>
    <w:p w:rsidR="00360A31" w:rsidRDefault="00360A31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</w:p>
    <w:p w:rsidR="005644D1" w:rsidRPr="008D1C64" w:rsidRDefault="00421E7A" w:rsidP="00360A31">
      <w:pPr>
        <w:spacing w:line="280" w:lineRule="exact"/>
        <w:rPr>
          <w:rFonts w:ascii="標楷體" w:eastAsia="標楷體" w:hAnsi="標楷體" w:cs="Helvetica"/>
          <w:szCs w:val="24"/>
          <w:shd w:val="clear" w:color="auto" w:fill="FEFEFE"/>
        </w:rPr>
      </w:pPr>
      <w:r w:rsidRPr="00131D9C">
        <w:rPr>
          <w:rFonts w:ascii="標楷體" w:eastAsia="標楷體" w:hAnsi="標楷體" w:hint="eastAsia"/>
          <w:b/>
          <w:sz w:val="32"/>
          <w:szCs w:val="32"/>
        </w:rPr>
        <w:t>四.</w:t>
      </w:r>
      <w:r w:rsidR="00570709" w:rsidRPr="00131D9C">
        <w:rPr>
          <w:rFonts w:ascii="標楷體" w:eastAsia="標楷體" w:hAnsi="標楷體" w:hint="eastAsia"/>
          <w:b/>
          <w:sz w:val="32"/>
          <w:szCs w:val="32"/>
        </w:rPr>
        <w:t>升學資訊:</w:t>
      </w:r>
      <w:r w:rsidR="00443D02" w:rsidRPr="00131D9C"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 w:rsidR="001A248F">
        <w:rPr>
          <w:rFonts w:ascii="標楷體" w:eastAsia="標楷體" w:hAnsi="標楷體" w:cs="標楷體"/>
          <w:b/>
          <w:sz w:val="32"/>
          <w:szCs w:val="32"/>
        </w:rPr>
        <w:t>112</w:t>
      </w:r>
      <w:r w:rsidR="0019530C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5644D1" w:rsidRPr="00131D9C">
        <w:rPr>
          <w:rFonts w:ascii="標楷體" w:eastAsia="標楷體" w:hAnsi="標楷體" w:cs="標楷體" w:hint="eastAsia"/>
          <w:b/>
          <w:sz w:val="32"/>
          <w:szCs w:val="32"/>
        </w:rPr>
        <w:t>澎湖區高中職免試入學比序項目</w:t>
      </w:r>
      <w:r w:rsidR="00AE09DD" w:rsidRPr="00131D9C">
        <w:rPr>
          <w:rFonts w:ascii="標楷體" w:eastAsia="標楷體" w:hAnsi="標楷體" w:cs="標楷體" w:hint="eastAsia"/>
          <w:b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780"/>
        <w:gridCol w:w="1338"/>
        <w:gridCol w:w="1386"/>
        <w:gridCol w:w="1528"/>
        <w:gridCol w:w="1559"/>
        <w:gridCol w:w="1560"/>
        <w:gridCol w:w="1275"/>
        <w:gridCol w:w="2835"/>
      </w:tblGrid>
      <w:tr w:rsidR="006B5D1D" w:rsidRPr="00336049" w:rsidTr="00FF5885">
        <w:tc>
          <w:tcPr>
            <w:tcW w:w="1560" w:type="dxa"/>
            <w:gridSpan w:val="2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比序項目</w:t>
            </w:r>
          </w:p>
        </w:tc>
        <w:tc>
          <w:tcPr>
            <w:tcW w:w="1338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積分</w:t>
            </w:r>
            <w:r w:rsidRPr="00131D9C">
              <w:rPr>
                <w:rFonts w:ascii="標楷體" w:eastAsia="標楷體" w:hAnsi="標楷體" w:cs="標楷體"/>
                <w:sz w:val="22"/>
              </w:rPr>
              <w:t>1</w:t>
            </w:r>
          </w:p>
        </w:tc>
        <w:tc>
          <w:tcPr>
            <w:tcW w:w="1386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積分</w:t>
            </w:r>
            <w:r w:rsidRPr="00131D9C"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1528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積分</w:t>
            </w: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1559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積分</w:t>
            </w:r>
            <w:r w:rsidRPr="00131D9C"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1560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積分</w:t>
            </w: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1275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最高分</w:t>
            </w:r>
          </w:p>
        </w:tc>
        <w:tc>
          <w:tcPr>
            <w:tcW w:w="2835" w:type="dxa"/>
          </w:tcPr>
          <w:p w:rsidR="006B5D1D" w:rsidRPr="00131D9C" w:rsidRDefault="006B5D1D" w:rsidP="00131D9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備註</w:t>
            </w:r>
          </w:p>
        </w:tc>
      </w:tr>
      <w:tr w:rsidR="0019530C" w:rsidRPr="00336049" w:rsidTr="0019530C">
        <w:tc>
          <w:tcPr>
            <w:tcW w:w="780" w:type="dxa"/>
            <w:vMerge w:val="restart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品德服務(最高20分)</w:t>
            </w:r>
          </w:p>
        </w:tc>
        <w:tc>
          <w:tcPr>
            <w:tcW w:w="78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志願序</w:t>
            </w:r>
          </w:p>
        </w:tc>
        <w:tc>
          <w:tcPr>
            <w:tcW w:w="133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第一志願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第二志願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4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2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第三志願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59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第四志願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6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第五志願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275" w:type="dxa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2835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19530C" w:rsidRPr="00336049" w:rsidTr="0019530C">
        <w:tc>
          <w:tcPr>
            <w:tcW w:w="780" w:type="dxa"/>
            <w:vMerge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幹部任期</w:t>
            </w:r>
          </w:p>
        </w:tc>
        <w:tc>
          <w:tcPr>
            <w:tcW w:w="133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每滿一學期</w:t>
            </w:r>
            <w:r w:rsidRPr="00131D9C">
              <w:rPr>
                <w:rFonts w:ascii="標楷體" w:eastAsia="標楷體" w:hAnsi="標楷體" w:cs="標楷體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2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2835" w:type="dxa"/>
          </w:tcPr>
          <w:p w:rsidR="0019530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必須任滿一學期</w:t>
            </w:r>
          </w:p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至九上)</w:t>
            </w:r>
          </w:p>
        </w:tc>
      </w:tr>
      <w:tr w:rsidR="0019530C" w:rsidRPr="00336049" w:rsidTr="00EF07A9">
        <w:tc>
          <w:tcPr>
            <w:tcW w:w="780" w:type="dxa"/>
            <w:vMerge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獎勵記錄</w:t>
            </w:r>
          </w:p>
        </w:tc>
        <w:tc>
          <w:tcPr>
            <w:tcW w:w="133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大功</w:t>
            </w:r>
            <w:r w:rsidRPr="00131D9C">
              <w:rPr>
                <w:rFonts w:ascii="標楷體" w:eastAsia="標楷體" w:hAnsi="標楷體" w:cs="標楷體"/>
                <w:sz w:val="22"/>
              </w:rPr>
              <w:t>4.5</w:t>
            </w:r>
          </w:p>
        </w:tc>
        <w:tc>
          <w:tcPr>
            <w:tcW w:w="1386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小功</w:t>
            </w:r>
            <w:r w:rsidRPr="00131D9C">
              <w:rPr>
                <w:rFonts w:ascii="標楷體" w:eastAsia="標楷體" w:hAnsi="標楷體" w:cs="標楷體"/>
                <w:sz w:val="22"/>
              </w:rPr>
              <w:t>1.5</w:t>
            </w:r>
          </w:p>
        </w:tc>
        <w:tc>
          <w:tcPr>
            <w:tcW w:w="152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嘉獎</w:t>
            </w:r>
            <w:r w:rsidRPr="00131D9C">
              <w:rPr>
                <w:rFonts w:ascii="標楷體" w:eastAsia="標楷體" w:hAnsi="標楷體" w:cs="標楷體"/>
                <w:sz w:val="22"/>
              </w:rPr>
              <w:t>0.5</w:t>
            </w:r>
          </w:p>
        </w:tc>
        <w:tc>
          <w:tcPr>
            <w:tcW w:w="1559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6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功過相抵計算到4</w:t>
            </w:r>
            <w:r>
              <w:rPr>
                <w:rFonts w:ascii="標楷體" w:eastAsia="標楷體" w:hAnsi="標楷體" w:cs="標楷體"/>
                <w:sz w:val="22"/>
              </w:rPr>
              <w:t>/30</w:t>
            </w:r>
          </w:p>
        </w:tc>
      </w:tr>
      <w:tr w:rsidR="0019530C" w:rsidRPr="00336049" w:rsidTr="00EF07A9">
        <w:tc>
          <w:tcPr>
            <w:tcW w:w="780" w:type="dxa"/>
            <w:vMerge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無記過</w:t>
            </w:r>
          </w:p>
        </w:tc>
        <w:tc>
          <w:tcPr>
            <w:tcW w:w="133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無任何記過紀錄</w:t>
            </w:r>
            <w:r w:rsidRPr="00131D9C">
              <w:rPr>
                <w:rFonts w:ascii="標楷體" w:eastAsia="標楷體" w:hAnsi="標楷體" w:cs="Times New Roman"/>
                <w:sz w:val="22"/>
              </w:rPr>
              <w:br/>
            </w: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銷過無記過紀錄</w:t>
            </w:r>
            <w:r w:rsidRPr="00131D9C">
              <w:rPr>
                <w:rFonts w:ascii="標楷體" w:eastAsia="標楷體" w:hAnsi="標楷體" w:cs="Times New Roman"/>
                <w:sz w:val="22"/>
              </w:rPr>
              <w:br/>
            </w: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28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6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19530C" w:rsidRPr="00336049" w:rsidTr="00317FD7">
        <w:tc>
          <w:tcPr>
            <w:tcW w:w="780" w:type="dxa"/>
            <w:vMerge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80" w:type="dxa"/>
          </w:tcPr>
          <w:p w:rsidR="0019530C" w:rsidRPr="00131D9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服務學習</w:t>
            </w:r>
          </w:p>
        </w:tc>
        <w:tc>
          <w:tcPr>
            <w:tcW w:w="7371" w:type="dxa"/>
            <w:gridSpan w:val="5"/>
          </w:tcPr>
          <w:p w:rsidR="0019530C" w:rsidRPr="0019530C" w:rsidRDefault="0019530C" w:rsidP="0019530C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1.校內服務學習每滿</w:t>
            </w:r>
            <w:r w:rsidRPr="0019530C">
              <w:rPr>
                <w:rFonts w:ascii="標楷體" w:eastAsia="標楷體" w:hAnsi="標楷體" w:cs="標楷體"/>
                <w:sz w:val="22"/>
              </w:rPr>
              <w:t>1學期可採計0.5分</w:t>
            </w:r>
          </w:p>
          <w:p w:rsidR="0019530C" w:rsidRPr="0019530C" w:rsidRDefault="0019530C" w:rsidP="0019530C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2.校內服務學習每滿20小時</w:t>
            </w:r>
            <w:r w:rsidRPr="0019530C">
              <w:rPr>
                <w:rFonts w:ascii="標楷體" w:eastAsia="標楷體" w:hAnsi="標楷體" w:cs="標楷體"/>
                <w:sz w:val="22"/>
              </w:rPr>
              <w:t>可採計0.5分</w:t>
            </w:r>
          </w:p>
        </w:tc>
        <w:tc>
          <w:tcPr>
            <w:tcW w:w="1275" w:type="dxa"/>
            <w:vAlign w:val="center"/>
          </w:tcPr>
          <w:p w:rsidR="0019530C" w:rsidRPr="0019530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19530C" w:rsidRPr="0019530C" w:rsidRDefault="0019530C" w:rsidP="0019530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至九上</w:t>
            </w:r>
          </w:p>
        </w:tc>
      </w:tr>
      <w:tr w:rsidR="00EF07A9" w:rsidRPr="00336049" w:rsidTr="004C2794">
        <w:tc>
          <w:tcPr>
            <w:tcW w:w="780" w:type="dxa"/>
            <w:vMerge w:val="restart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多元學習表現(最高26分)</w:t>
            </w:r>
          </w:p>
        </w:tc>
        <w:tc>
          <w:tcPr>
            <w:tcW w:w="780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均衡學習</w:t>
            </w:r>
          </w:p>
        </w:tc>
        <w:tc>
          <w:tcPr>
            <w:tcW w:w="7371" w:type="dxa"/>
            <w:gridSpan w:val="5"/>
            <w:vAlign w:val="center"/>
          </w:tcPr>
          <w:p w:rsidR="00EF07A9" w:rsidRPr="00131D9C" w:rsidRDefault="00176890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健體、藝術人文、綜合活動、科技等領域</w:t>
            </w:r>
            <w:r w:rsidR="00EF07A9" w:rsidRPr="00131D9C">
              <w:rPr>
                <w:rFonts w:ascii="標楷體" w:eastAsia="標楷體" w:hAnsi="標楷體" w:cs="標楷體" w:hint="eastAsia"/>
                <w:sz w:val="22"/>
              </w:rPr>
              <w:t>每學期皆及格各</w:t>
            </w:r>
            <w:r w:rsidR="00EF07A9" w:rsidRPr="00131D9C">
              <w:rPr>
                <w:rFonts w:ascii="標楷體" w:eastAsia="標楷體" w:hAnsi="標楷體" w:cs="標楷體"/>
                <w:sz w:val="22"/>
              </w:rPr>
              <w:t>1</w:t>
            </w:r>
            <w:r w:rsidR="00EF07A9"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2835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F07A9" w:rsidRPr="00336049" w:rsidTr="00EF07A9"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競賽成績</w:t>
            </w:r>
          </w:p>
        </w:tc>
        <w:tc>
          <w:tcPr>
            <w:tcW w:w="133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全國第一</w:t>
            </w:r>
            <w:r w:rsidRPr="00131D9C">
              <w:rPr>
                <w:rFonts w:ascii="標楷體" w:eastAsia="標楷體" w:hAnsi="標楷體" w:cs="標楷體"/>
                <w:sz w:val="22"/>
              </w:rPr>
              <w:t>13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全國第二</w:t>
            </w:r>
            <w:r w:rsidRPr="00131D9C">
              <w:rPr>
                <w:rFonts w:ascii="標楷體" w:eastAsia="標楷體" w:hAnsi="標楷體" w:cs="標楷體"/>
                <w:sz w:val="22"/>
              </w:rPr>
              <w:t>11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2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全國第三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9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59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全國第四</w:t>
            </w:r>
            <w:r w:rsidRPr="00131D9C">
              <w:rPr>
                <w:rFonts w:ascii="標楷體" w:eastAsia="標楷體" w:hAnsi="標楷體" w:cs="標楷體"/>
                <w:sz w:val="22"/>
              </w:rPr>
              <w:t>-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六</w:t>
            </w:r>
            <w:r w:rsidRPr="00131D9C">
              <w:rPr>
                <w:rFonts w:ascii="標楷體" w:eastAsia="標楷體" w:hAnsi="標楷體" w:cs="標楷體"/>
                <w:sz w:val="22"/>
              </w:rPr>
              <w:t>7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60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全國佳作優選</w:t>
            </w: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275" w:type="dxa"/>
            <w:vMerge w:val="restart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15</w:t>
            </w:r>
          </w:p>
        </w:tc>
        <w:tc>
          <w:tcPr>
            <w:tcW w:w="2835" w:type="dxa"/>
            <w:vMerge w:val="restart"/>
          </w:tcPr>
          <w:p w:rsidR="00EF07A9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特優第一</w:t>
            </w:r>
          </w:p>
          <w:p w:rsidR="00EF07A9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優等第二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甲等第三</w:t>
            </w:r>
          </w:p>
          <w:p w:rsidR="00EF07A9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EF07A9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團體人數≦</w:t>
            </w:r>
            <w:r w:rsidRPr="00131D9C">
              <w:rPr>
                <w:rFonts w:ascii="標楷體" w:eastAsia="標楷體" w:hAnsi="標楷體" w:cs="標楷體"/>
                <w:sz w:val="22"/>
              </w:rPr>
              <w:t>4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視為個人賽，其餘積分折半</w:t>
            </w:r>
          </w:p>
          <w:p w:rsidR="00EF07A9" w:rsidRPr="00593861" w:rsidRDefault="00EF07A9" w:rsidP="00EF07A9">
            <w:pPr>
              <w:spacing w:line="240" w:lineRule="exact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EF07A9" w:rsidRPr="00336049" w:rsidTr="00FE6FEB"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區域第一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9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區域第二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7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2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區域第三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5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59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區域第四</w:t>
            </w:r>
            <w:r w:rsidRPr="00131D9C">
              <w:rPr>
                <w:rFonts w:ascii="標楷體" w:eastAsia="標楷體" w:hAnsi="標楷體" w:cs="標楷體"/>
                <w:sz w:val="22"/>
              </w:rPr>
              <w:t>-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六</w:t>
            </w:r>
            <w:r w:rsidRPr="00131D9C">
              <w:rPr>
                <w:rFonts w:ascii="標楷體" w:eastAsia="標楷體" w:hAnsi="標楷體" w:cs="標楷體"/>
                <w:sz w:val="22"/>
              </w:rPr>
              <w:t>3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60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區域佳作優選</w:t>
            </w:r>
            <w:r w:rsidRPr="00131D9C">
              <w:rPr>
                <w:rFonts w:ascii="標楷體" w:eastAsia="標楷體" w:hAnsi="標楷體" w:cs="標楷體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275" w:type="dxa"/>
            <w:vMerge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F07A9" w:rsidRPr="00336049" w:rsidTr="00FE6FEB"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全縣第一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6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386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全縣第二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4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28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全縣第三</w:t>
            </w:r>
          </w:p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59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全縣第四</w:t>
            </w:r>
            <w:r w:rsidRPr="00131D9C">
              <w:rPr>
                <w:rFonts w:ascii="標楷體" w:eastAsia="標楷體" w:hAnsi="標楷體" w:cs="標楷體"/>
                <w:sz w:val="22"/>
              </w:rPr>
              <w:t>-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六</w:t>
            </w:r>
            <w:r w:rsidRPr="00131D9C">
              <w:rPr>
                <w:rFonts w:ascii="標楷體" w:eastAsia="標楷體" w:hAnsi="標楷體" w:cs="標楷體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560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全縣佳作優選</w:t>
            </w:r>
            <w:r w:rsidRPr="00131D9C">
              <w:rPr>
                <w:rFonts w:ascii="標楷體" w:eastAsia="標楷體" w:hAnsi="標楷體" w:cs="標楷體"/>
                <w:sz w:val="22"/>
              </w:rPr>
              <w:t>0.5</w:t>
            </w:r>
            <w:r w:rsidRPr="00131D9C">
              <w:rPr>
                <w:rFonts w:ascii="標楷體" w:eastAsia="標楷體" w:hAnsi="標楷體" w:cs="標楷體" w:hint="eastAsia"/>
                <w:sz w:val="22"/>
              </w:rPr>
              <w:t>分</w:t>
            </w:r>
          </w:p>
        </w:tc>
        <w:tc>
          <w:tcPr>
            <w:tcW w:w="1275" w:type="dxa"/>
            <w:vMerge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835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EF07A9" w:rsidRPr="00336049" w:rsidTr="00EF07A9"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語言檢定</w:t>
            </w:r>
          </w:p>
        </w:tc>
        <w:tc>
          <w:tcPr>
            <w:tcW w:w="7371" w:type="dxa"/>
            <w:gridSpan w:val="5"/>
            <w:vAlign w:val="center"/>
          </w:tcPr>
          <w:p w:rsidR="00EF07A9" w:rsidRPr="00FC6CD1" w:rsidRDefault="00EF07A9" w:rsidP="00EF07A9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 w:rsidRPr="00FC6CD1">
              <w:rPr>
                <w:rFonts w:ascii="標楷體" w:eastAsia="標楷體" w:hAnsi="標楷體" w:cs="標楷體" w:hint="eastAsia"/>
                <w:sz w:val="22"/>
              </w:rPr>
              <w:t>英語檢定5分(通過「英語檢定」初級者3分、中級以上5分)</w:t>
            </w:r>
          </w:p>
          <w:p w:rsidR="00EF07A9" w:rsidRDefault="00EF07A9" w:rsidP="00EF07A9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2.本土語言及其他語言(客語、原住民語)檢定3分</w:t>
            </w:r>
          </w:p>
          <w:p w:rsidR="00EF07A9" w:rsidRDefault="00EF07A9" w:rsidP="00EF07A9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 (1)閩南語：基礎級1分、初級2分、中級以上3分</w:t>
            </w:r>
          </w:p>
          <w:p w:rsidR="00EF07A9" w:rsidRPr="00FC6CD1" w:rsidRDefault="00EF07A9" w:rsidP="00EF07A9">
            <w:pPr>
              <w:spacing w:line="24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 (2)客語及原住民語：</w:t>
            </w:r>
            <w:r w:rsidRPr="00D66004">
              <w:rPr>
                <w:rFonts w:ascii="標楷體" w:eastAsia="標楷體" w:hAnsi="標楷體" w:cs="標楷體"/>
                <w:sz w:val="22"/>
              </w:rPr>
              <w:t>初級2分、中級以上3分</w:t>
            </w: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增加後多元學習總分不變</w:t>
            </w:r>
          </w:p>
        </w:tc>
      </w:tr>
      <w:tr w:rsidR="00EF07A9" w:rsidRPr="00336049" w:rsidTr="00FE6FEB">
        <w:tc>
          <w:tcPr>
            <w:tcW w:w="780" w:type="dxa"/>
            <w:vMerge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80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體適能</w:t>
            </w:r>
          </w:p>
        </w:tc>
        <w:tc>
          <w:tcPr>
            <w:tcW w:w="7371" w:type="dxa"/>
            <w:gridSpan w:val="5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各單項達門檻以上者各得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 xml:space="preserve"> 2 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分，另各單項達體適能常模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PR50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以上者另加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 xml:space="preserve"> 1 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分；特殊學生比照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 xml:space="preserve"> 4 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項達門檻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 xml:space="preserve"> (8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分）</w:t>
            </w: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8</w:t>
            </w:r>
          </w:p>
        </w:tc>
        <w:tc>
          <w:tcPr>
            <w:tcW w:w="2835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F07A9" w:rsidRPr="00336049" w:rsidTr="001818FF">
        <w:tc>
          <w:tcPr>
            <w:tcW w:w="1560" w:type="dxa"/>
            <w:gridSpan w:val="2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教育會考</w:t>
            </w:r>
          </w:p>
        </w:tc>
        <w:tc>
          <w:tcPr>
            <w:tcW w:w="7371" w:type="dxa"/>
            <w:gridSpan w:val="5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各科精熟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5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分、基礎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3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分、待加強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</w:t>
            </w: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25</w:t>
            </w:r>
          </w:p>
        </w:tc>
        <w:tc>
          <w:tcPr>
            <w:tcW w:w="2835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F07A9" w:rsidRPr="00336049" w:rsidTr="00EF07A9">
        <w:tc>
          <w:tcPr>
            <w:tcW w:w="1560" w:type="dxa"/>
            <w:gridSpan w:val="2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sz w:val="22"/>
              </w:rPr>
              <w:t>其他</w:t>
            </w:r>
          </w:p>
        </w:tc>
        <w:tc>
          <w:tcPr>
            <w:tcW w:w="7371" w:type="dxa"/>
            <w:gridSpan w:val="5"/>
          </w:tcPr>
          <w:p w:rsidR="00EF07A9" w:rsidRPr="00131D9C" w:rsidRDefault="00EF07A9" w:rsidP="00EF07A9">
            <w:pPr>
              <w:spacing w:beforeLines="50" w:before="180"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生涯發展規劃建議、技藝班、社團：</w:t>
            </w:r>
          </w:p>
          <w:p w:rsidR="00EF07A9" w:rsidRPr="00131D9C" w:rsidRDefault="00EF07A9" w:rsidP="00EF07A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1.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生涯發展規劃建議上限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分。</w:t>
            </w:r>
          </w:p>
          <w:p w:rsidR="00EF07A9" w:rsidRPr="00131D9C" w:rsidRDefault="00EF07A9" w:rsidP="00EF07A9">
            <w:pPr>
              <w:spacing w:line="240" w:lineRule="exact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（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）學生選擇、家長建議、教師建議，皆符合者，本項為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分。</w:t>
            </w:r>
          </w:p>
          <w:p w:rsidR="00EF07A9" w:rsidRPr="00131D9C" w:rsidRDefault="00EF07A9" w:rsidP="00EF07A9">
            <w:pPr>
              <w:spacing w:line="240" w:lineRule="exact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（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）學生選擇、家長建議、教師建議，有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項符合者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分。</w:t>
            </w:r>
          </w:p>
          <w:p w:rsidR="00EF07A9" w:rsidRPr="00131D9C" w:rsidRDefault="00EF07A9" w:rsidP="00EF07A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2.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於技藝班修業滿一學期且成績合格者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1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分。</w:t>
            </w:r>
          </w:p>
          <w:p w:rsidR="00EF07A9" w:rsidRPr="00131D9C" w:rsidRDefault="00EF07A9" w:rsidP="00EF07A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3.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社團上限</w:t>
            </w:r>
            <w:r w:rsidRPr="00131D9C">
              <w:rPr>
                <w:rFonts w:ascii="標楷體" w:eastAsia="標楷體" w:hAnsi="標楷體" w:cs="標楷體"/>
                <w:color w:val="000000"/>
                <w:sz w:val="22"/>
              </w:rPr>
              <w:t>2</w:t>
            </w:r>
            <w:r w:rsidRPr="00131D9C">
              <w:rPr>
                <w:rFonts w:ascii="標楷體" w:eastAsia="標楷體" w:hAnsi="標楷體" w:cs="標楷體" w:hint="eastAsia"/>
                <w:color w:val="000000"/>
                <w:sz w:val="22"/>
              </w:rPr>
              <w:t>分：學校內社團課以及特殊班級皆算社團課。</w:t>
            </w: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31D9C"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2835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F07A9" w:rsidRPr="00336049" w:rsidTr="001818FF">
        <w:trPr>
          <w:trHeight w:val="290"/>
        </w:trPr>
        <w:tc>
          <w:tcPr>
            <w:tcW w:w="1560" w:type="dxa"/>
            <w:gridSpan w:val="2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總分</w:t>
            </w:r>
          </w:p>
        </w:tc>
        <w:tc>
          <w:tcPr>
            <w:tcW w:w="7371" w:type="dxa"/>
            <w:gridSpan w:val="5"/>
          </w:tcPr>
          <w:p w:rsidR="00EF07A9" w:rsidRPr="00131D9C" w:rsidRDefault="00EF07A9" w:rsidP="00EF07A9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80</w:t>
            </w:r>
          </w:p>
        </w:tc>
        <w:tc>
          <w:tcPr>
            <w:tcW w:w="2835" w:type="dxa"/>
          </w:tcPr>
          <w:p w:rsidR="00EF07A9" w:rsidRPr="00131D9C" w:rsidRDefault="00EF07A9" w:rsidP="00EF07A9">
            <w:pPr>
              <w:spacing w:line="240" w:lineRule="exact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</w:tr>
    </w:tbl>
    <w:p w:rsidR="00131D9C" w:rsidRPr="000D73CF" w:rsidRDefault="000D73CF" w:rsidP="00E908B2">
      <w:pPr>
        <w:spacing w:line="480" w:lineRule="exact"/>
        <w:rPr>
          <w:rFonts w:ascii="標楷體" w:eastAsia="標楷體" w:hAnsi="標楷體" w:cs="標楷體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五</w:t>
      </w:r>
      <w:r w:rsidRPr="000D73CF">
        <w:rPr>
          <w:rFonts w:ascii="標楷體" w:eastAsia="標楷體" w:hAnsi="標楷體" w:cs="標楷體" w:hint="eastAs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標楷體" w:eastAsia="標楷體" w:hAnsi="標楷體" w:cs="標楷體" w:hint="eastAs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輔導</w:t>
      </w:r>
      <w:r w:rsidRPr="000D73CF">
        <w:rPr>
          <w:rFonts w:ascii="標楷體" w:eastAsia="標楷體" w:hAnsi="標楷體" w:cs="標楷體" w:hint="eastAsia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資訊:</w:t>
      </w:r>
    </w:p>
    <w:p w:rsidR="00630BB8" w:rsidRDefault="00E908B2" w:rsidP="002A5E87">
      <w:pPr>
        <w:spacing w:line="240" w:lineRule="exact"/>
        <w:rPr>
          <w:rFonts w:ascii="標楷體" w:eastAsia="標楷體" w:hAnsi="標楷體" w:cs="標楷體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1.為落實國中學生生涯輔導機制，培養學生生涯規劃能力，並協助教師、家長輔導學生進行生涯規劃。教育部特別著手編定</w:t>
      </w:r>
      <w:r w:rsidRPr="00630BB8">
        <w:rPr>
          <w:rFonts w:ascii="標楷體" w:eastAsia="標楷體" w:hAnsi="標楷體" w:cs="標楷體" w:hint="eastAsia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「國</w:t>
      </w:r>
    </w:p>
    <w:p w:rsidR="00630BB8" w:rsidRDefault="00630BB8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0E2760">
        <w:rPr>
          <w:rFonts w:ascii="標楷體" w:eastAsia="標楷體" w:hAnsi="標楷體" w:cs="標楷體" w:hint="eastAsia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中學生生涯發展</w:t>
      </w:r>
      <w:r w:rsidR="00E908B2" w:rsidRPr="00630BB8">
        <w:rPr>
          <w:rFonts w:ascii="標楷體" w:eastAsia="標楷體" w:hAnsi="標楷體" w:cs="標楷體" w:hint="eastAsia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記錄手冊」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及</w:t>
      </w:r>
      <w:r w:rsidR="00E908B2" w:rsidRPr="00630BB8">
        <w:rPr>
          <w:rFonts w:ascii="標楷體" w:eastAsia="標楷體" w:hAnsi="標楷體" w:cs="標楷體" w:hint="eastAsia"/>
          <w:b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「國中學生生涯檔案」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。這二本資料是彙集學生個人能力特質、性向、興趣及人格特質等因素，</w:t>
      </w:r>
    </w:p>
    <w:p w:rsidR="00630BB8" w:rsidRDefault="00630BB8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以為將來九年級升學進路做準備。建議家長參考孩子的各項記錄，找時間和孩子聊聊，聽聽孩子的想法，必要時可和老師一</w:t>
      </w:r>
    </w:p>
    <w:p w:rsidR="000D73CF" w:rsidRPr="00630BB8" w:rsidRDefault="00630BB8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起討論，協助孩子找到自己的優勢能力。</w:t>
      </w:r>
    </w:p>
    <w:p w:rsidR="003A7808" w:rsidRDefault="00E908B2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2.輔導室提供助人、諮詢服務相</w:t>
      </w:r>
      <w:r w:rsidR="00D90862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關輔導工作，也是家長、教師、學生之間的溝通橋樑。本校目前配置三</w:t>
      </w:r>
      <w:r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位專任輔導老師</w:t>
      </w:r>
      <w:r w:rsidR="003A780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及一</w:t>
      </w:r>
    </w:p>
    <w:p w:rsidR="003A7808" w:rsidRDefault="003A7808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位駐校社工師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，專責學生二級</w:t>
      </w:r>
      <w:r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、三級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輔導諮商及家長、教師諮詢服務。教育處也設置學生輔導諮商中心，協助學生三級預防</w:t>
      </w:r>
    </w:p>
    <w:p w:rsidR="000D73CF" w:rsidRPr="00630BB8" w:rsidRDefault="003A7808" w:rsidP="002A5E87">
      <w:pPr>
        <w:spacing w:line="240" w:lineRule="exact"/>
        <w:rPr>
          <w:rFonts w:ascii="標楷體" w:eastAsia="標楷體" w:hAnsi="標楷體" w:cs="標楷體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E908B2" w:rsidRPr="00630BB8">
        <w:rPr>
          <w:rFonts w:ascii="標楷體" w:eastAsia="標楷體" w:hAnsi="標楷體" w:cs="標楷體" w:hint="eastAsia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輔導。家長們若有相關輔導問題歡迎隨時跟輔導室聯繫。</w:t>
      </w:r>
    </w:p>
    <w:p w:rsidR="005644D1" w:rsidRPr="00131D9C" w:rsidRDefault="00627BDB" w:rsidP="00627BDB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cs="標楷體" w:hint="eastAsia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443D02" w:rsidRPr="00131D9C">
        <w:rPr>
          <w:rFonts w:ascii="標楷體" w:eastAsia="標楷體" w:hAnsi="標楷體" w:cs="標楷體" w:hint="eastAsia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榮譽榜</w:t>
      </w:r>
    </w:p>
    <w:p w:rsidR="00701A55" w:rsidRPr="00E2095A" w:rsidRDefault="001A248F" w:rsidP="00E2095A">
      <w:pPr>
        <w:spacing w:afterLines="50" w:after="180" w:line="280" w:lineRule="exact"/>
        <w:rPr>
          <w:rFonts w:ascii="標楷體" w:eastAsia="標楷體" w:hAnsi="標楷體"/>
          <w:b/>
          <w:kern w:val="20"/>
          <w:sz w:val="32"/>
          <w:szCs w:val="32"/>
        </w:rPr>
      </w:pPr>
      <w:r>
        <w:rPr>
          <w:rFonts w:ascii="標楷體" w:eastAsia="標楷體" w:hAnsi="標楷體" w:hint="eastAsia"/>
          <w:b/>
          <w:kern w:val="20"/>
          <w:sz w:val="32"/>
          <w:szCs w:val="32"/>
        </w:rPr>
        <w:t>111</w:t>
      </w:r>
      <w:r w:rsidR="00701A55" w:rsidRPr="00131D9C">
        <w:rPr>
          <w:rFonts w:ascii="標楷體" w:eastAsia="標楷體" w:hAnsi="標楷體" w:hint="eastAsia"/>
          <w:b/>
          <w:kern w:val="20"/>
          <w:sz w:val="32"/>
          <w:szCs w:val="32"/>
        </w:rPr>
        <w:t>年澎湖縣第</w:t>
      </w:r>
      <w:r>
        <w:rPr>
          <w:rFonts w:ascii="標楷體" w:eastAsia="標楷體" w:hAnsi="標楷體" w:hint="eastAsia"/>
          <w:b/>
          <w:kern w:val="20"/>
          <w:sz w:val="32"/>
          <w:szCs w:val="32"/>
        </w:rPr>
        <w:t>66</w:t>
      </w:r>
      <w:r w:rsidR="00701A55" w:rsidRPr="00131D9C">
        <w:rPr>
          <w:rFonts w:ascii="標楷體" w:eastAsia="標楷體" w:hAnsi="標楷體" w:hint="eastAsia"/>
          <w:b/>
          <w:kern w:val="20"/>
          <w:sz w:val="32"/>
          <w:szCs w:val="32"/>
        </w:rPr>
        <w:t>屆運動會表現優異:</w:t>
      </w:r>
    </w:p>
    <w:tbl>
      <w:tblPr>
        <w:tblStyle w:val="1"/>
        <w:tblW w:w="13149" w:type="dxa"/>
        <w:tblLook w:val="04A0" w:firstRow="1" w:lastRow="0" w:firstColumn="1" w:lastColumn="0" w:noHBand="0" w:noVBand="1"/>
      </w:tblPr>
      <w:tblGrid>
        <w:gridCol w:w="1319"/>
        <w:gridCol w:w="2149"/>
        <w:gridCol w:w="3107"/>
        <w:gridCol w:w="1219"/>
        <w:gridCol w:w="2379"/>
        <w:gridCol w:w="2976"/>
      </w:tblGrid>
      <w:tr w:rsidR="00701A55" w:rsidRPr="00701A55" w:rsidTr="00D44218">
        <w:tc>
          <w:tcPr>
            <w:tcW w:w="1319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錦標種類</w:t>
            </w:r>
          </w:p>
        </w:tc>
        <w:tc>
          <w:tcPr>
            <w:tcW w:w="2149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獎         盃</w:t>
            </w:r>
          </w:p>
        </w:tc>
        <w:tc>
          <w:tcPr>
            <w:tcW w:w="3107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指導教練</w:t>
            </w:r>
          </w:p>
        </w:tc>
        <w:tc>
          <w:tcPr>
            <w:tcW w:w="1219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錦標種類</w:t>
            </w:r>
          </w:p>
        </w:tc>
        <w:tc>
          <w:tcPr>
            <w:tcW w:w="2379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獎       盃</w:t>
            </w:r>
          </w:p>
        </w:tc>
        <w:tc>
          <w:tcPr>
            <w:tcW w:w="2976" w:type="dxa"/>
          </w:tcPr>
          <w:p w:rsidR="00701A55" w:rsidRPr="00701A55" w:rsidRDefault="00701A55" w:rsidP="00701A55">
            <w:pPr>
              <w:jc w:val="center"/>
              <w:rPr>
                <w:sz w:val="24"/>
                <w:szCs w:val="24"/>
              </w:rPr>
            </w:pPr>
            <w:r w:rsidRPr="00701A55">
              <w:rPr>
                <w:rFonts w:hint="eastAsia"/>
                <w:sz w:val="24"/>
                <w:szCs w:val="24"/>
              </w:rPr>
              <w:t>指導教練</w:t>
            </w:r>
          </w:p>
        </w:tc>
      </w:tr>
      <w:tr w:rsidR="00290C31" w:rsidRPr="00701A55" w:rsidTr="00D44218">
        <w:tc>
          <w:tcPr>
            <w:tcW w:w="13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田賽</w:t>
            </w:r>
          </w:p>
        </w:tc>
        <w:tc>
          <w:tcPr>
            <w:tcW w:w="2149" w:type="dxa"/>
            <w:vAlign w:val="center"/>
          </w:tcPr>
          <w:p w:rsidR="00290C31" w:rsidRPr="00290C31" w:rsidRDefault="00D44218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男、</w:t>
            </w:r>
            <w:r w:rsidR="00290C31" w:rsidRPr="00290C31">
              <w:rPr>
                <w:rFonts w:hint="eastAsia"/>
                <w:sz w:val="24"/>
                <w:szCs w:val="24"/>
              </w:rPr>
              <w:t>女冠軍</w:t>
            </w:r>
          </w:p>
        </w:tc>
        <w:tc>
          <w:tcPr>
            <w:tcW w:w="3107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歐建友、吳承宏</w:t>
            </w:r>
            <w:r w:rsidR="00760880">
              <w:rPr>
                <w:rFonts w:hint="eastAsia"/>
                <w:sz w:val="24"/>
                <w:szCs w:val="24"/>
              </w:rPr>
              <w:t>、林怡萱</w:t>
            </w:r>
          </w:p>
        </w:tc>
        <w:tc>
          <w:tcPr>
            <w:tcW w:w="12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羽球</w:t>
            </w:r>
          </w:p>
        </w:tc>
        <w:tc>
          <w:tcPr>
            <w:tcW w:w="237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男</w:t>
            </w:r>
            <w:r w:rsidR="00760880">
              <w:rPr>
                <w:rFonts w:hint="eastAsia"/>
                <w:sz w:val="24"/>
                <w:szCs w:val="24"/>
              </w:rPr>
              <w:t>冠</w:t>
            </w:r>
            <w:r w:rsidR="00D44218" w:rsidRPr="00290C31">
              <w:rPr>
                <w:rFonts w:hint="eastAsia"/>
                <w:sz w:val="24"/>
                <w:szCs w:val="24"/>
              </w:rPr>
              <w:t>軍</w:t>
            </w:r>
          </w:p>
        </w:tc>
        <w:tc>
          <w:tcPr>
            <w:tcW w:w="2976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黃暐希</w:t>
            </w:r>
          </w:p>
        </w:tc>
      </w:tr>
      <w:tr w:rsidR="00290C31" w:rsidRPr="00701A55" w:rsidTr="00D44218">
        <w:tc>
          <w:tcPr>
            <w:tcW w:w="13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徑賽</w:t>
            </w:r>
          </w:p>
        </w:tc>
        <w:tc>
          <w:tcPr>
            <w:tcW w:w="214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男、女冠軍</w:t>
            </w:r>
          </w:p>
        </w:tc>
        <w:tc>
          <w:tcPr>
            <w:tcW w:w="3107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歐建友、吳承宏</w:t>
            </w:r>
            <w:r w:rsidR="00760880" w:rsidRPr="00760880">
              <w:rPr>
                <w:rFonts w:hint="eastAsia"/>
                <w:sz w:val="24"/>
                <w:szCs w:val="24"/>
              </w:rPr>
              <w:t>、林怡萱</w:t>
            </w:r>
          </w:p>
        </w:tc>
        <w:tc>
          <w:tcPr>
            <w:tcW w:w="12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籃球</w:t>
            </w:r>
          </w:p>
        </w:tc>
        <w:tc>
          <w:tcPr>
            <w:tcW w:w="2379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290C31" w:rsidRPr="00290C31">
              <w:rPr>
                <w:rFonts w:hint="eastAsia"/>
                <w:sz w:val="24"/>
                <w:szCs w:val="24"/>
              </w:rPr>
              <w:t>冠軍</w:t>
            </w:r>
          </w:p>
        </w:tc>
        <w:tc>
          <w:tcPr>
            <w:tcW w:w="2976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伍志斌</w:t>
            </w:r>
          </w:p>
        </w:tc>
      </w:tr>
      <w:tr w:rsidR="00290C31" w:rsidRPr="00701A55" w:rsidTr="00D44218">
        <w:tc>
          <w:tcPr>
            <w:tcW w:w="13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游泳</w:t>
            </w:r>
          </w:p>
        </w:tc>
        <w:tc>
          <w:tcPr>
            <w:tcW w:w="214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男、女冠軍</w:t>
            </w:r>
          </w:p>
        </w:tc>
        <w:tc>
          <w:tcPr>
            <w:tcW w:w="3107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呂若望</w:t>
            </w:r>
            <w:r w:rsidR="00760880">
              <w:rPr>
                <w:rFonts w:hint="eastAsia"/>
                <w:sz w:val="24"/>
                <w:szCs w:val="24"/>
              </w:rPr>
              <w:t>、張雅妮</w:t>
            </w:r>
          </w:p>
        </w:tc>
        <w:tc>
          <w:tcPr>
            <w:tcW w:w="12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桌球</w:t>
            </w:r>
          </w:p>
        </w:tc>
        <w:tc>
          <w:tcPr>
            <w:tcW w:w="2379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 w:rsidR="00AC7C74">
              <w:rPr>
                <w:rFonts w:hint="eastAsia"/>
                <w:sz w:val="24"/>
                <w:szCs w:val="24"/>
              </w:rPr>
              <w:t>冠</w:t>
            </w:r>
            <w:r w:rsidR="00D44218" w:rsidRPr="00290C31">
              <w:rPr>
                <w:rFonts w:hint="eastAsia"/>
                <w:sz w:val="24"/>
                <w:szCs w:val="24"/>
              </w:rPr>
              <w:t>軍</w:t>
            </w:r>
            <w:r w:rsidR="00AC7C74">
              <w:rPr>
                <w:rFonts w:hint="eastAsia"/>
                <w:sz w:val="24"/>
                <w:szCs w:val="24"/>
              </w:rPr>
              <w:t>、女冠</w:t>
            </w:r>
            <w:r>
              <w:rPr>
                <w:rFonts w:hint="eastAsia"/>
                <w:sz w:val="24"/>
                <w:szCs w:val="24"/>
              </w:rPr>
              <w:t>軍</w:t>
            </w:r>
          </w:p>
        </w:tc>
        <w:tc>
          <w:tcPr>
            <w:tcW w:w="2976" w:type="dxa"/>
            <w:vAlign w:val="center"/>
          </w:tcPr>
          <w:p w:rsidR="00290C31" w:rsidRPr="00290C31" w:rsidRDefault="00AC7C74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許凱翔</w:t>
            </w:r>
          </w:p>
        </w:tc>
      </w:tr>
      <w:tr w:rsidR="00290C31" w:rsidRPr="00701A55" w:rsidTr="00D44218">
        <w:tc>
          <w:tcPr>
            <w:tcW w:w="1319" w:type="dxa"/>
            <w:vAlign w:val="center"/>
          </w:tcPr>
          <w:p w:rsidR="00290C31" w:rsidRPr="00290C31" w:rsidRDefault="00AC7C74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法式滾球</w:t>
            </w:r>
          </w:p>
        </w:tc>
        <w:tc>
          <w:tcPr>
            <w:tcW w:w="2149" w:type="dxa"/>
            <w:vAlign w:val="center"/>
          </w:tcPr>
          <w:p w:rsidR="00290C31" w:rsidRPr="00290C31" w:rsidRDefault="00AC7C74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男亞軍</w:t>
            </w:r>
          </w:p>
        </w:tc>
        <w:tc>
          <w:tcPr>
            <w:tcW w:w="3107" w:type="dxa"/>
            <w:vAlign w:val="center"/>
          </w:tcPr>
          <w:p w:rsidR="00290C31" w:rsidRPr="00290C31" w:rsidRDefault="00AC7C74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洪文鴻</w:t>
            </w:r>
          </w:p>
        </w:tc>
        <w:tc>
          <w:tcPr>
            <w:tcW w:w="12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木球</w:t>
            </w:r>
          </w:p>
        </w:tc>
        <w:tc>
          <w:tcPr>
            <w:tcW w:w="2379" w:type="dxa"/>
            <w:vAlign w:val="center"/>
          </w:tcPr>
          <w:p w:rsidR="00290C31" w:rsidRPr="00290C31" w:rsidRDefault="00760880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男亞軍</w:t>
            </w:r>
          </w:p>
        </w:tc>
        <w:tc>
          <w:tcPr>
            <w:tcW w:w="2976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陳建隆</w:t>
            </w:r>
          </w:p>
        </w:tc>
      </w:tr>
      <w:tr w:rsidR="00290C31" w:rsidRPr="00701A55" w:rsidTr="00D44218">
        <w:tc>
          <w:tcPr>
            <w:tcW w:w="1319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跆拳道</w:t>
            </w:r>
          </w:p>
        </w:tc>
        <w:tc>
          <w:tcPr>
            <w:tcW w:w="2149" w:type="dxa"/>
            <w:vAlign w:val="center"/>
          </w:tcPr>
          <w:p w:rsidR="00290C31" w:rsidRPr="00290C31" w:rsidRDefault="00760880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男冠</w:t>
            </w:r>
            <w:r w:rsidR="007A4EC5">
              <w:rPr>
                <w:rFonts w:hint="eastAsia"/>
                <w:sz w:val="24"/>
                <w:szCs w:val="24"/>
              </w:rPr>
              <w:t>軍、女冠</w:t>
            </w:r>
            <w:r w:rsidR="00290C31" w:rsidRPr="00290C31">
              <w:rPr>
                <w:rFonts w:hint="eastAsia"/>
                <w:sz w:val="24"/>
                <w:szCs w:val="24"/>
              </w:rPr>
              <w:t>軍</w:t>
            </w:r>
          </w:p>
        </w:tc>
        <w:tc>
          <w:tcPr>
            <w:tcW w:w="3107" w:type="dxa"/>
            <w:vAlign w:val="center"/>
          </w:tcPr>
          <w:p w:rsidR="00290C31" w:rsidRPr="00290C31" w:rsidRDefault="00290C31" w:rsidP="00290C31">
            <w:pPr>
              <w:spacing w:line="360" w:lineRule="exact"/>
              <w:rPr>
                <w:sz w:val="24"/>
                <w:szCs w:val="24"/>
              </w:rPr>
            </w:pPr>
            <w:r w:rsidRPr="00290C31">
              <w:rPr>
                <w:rFonts w:hint="eastAsia"/>
                <w:sz w:val="24"/>
                <w:szCs w:val="24"/>
              </w:rPr>
              <w:t>李淑黛</w:t>
            </w:r>
          </w:p>
        </w:tc>
        <w:tc>
          <w:tcPr>
            <w:tcW w:w="1219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  <w:r w:rsidR="00290C31" w:rsidRPr="00290C31">
              <w:rPr>
                <w:rFonts w:hint="eastAsia"/>
                <w:sz w:val="24"/>
                <w:szCs w:val="24"/>
              </w:rPr>
              <w:t>球</w:t>
            </w:r>
          </w:p>
        </w:tc>
        <w:tc>
          <w:tcPr>
            <w:tcW w:w="2379" w:type="dxa"/>
            <w:vAlign w:val="center"/>
          </w:tcPr>
          <w:p w:rsidR="00290C31" w:rsidRPr="00290C31" w:rsidRDefault="00760880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混合亞</w:t>
            </w:r>
            <w:r w:rsidR="00290C31" w:rsidRPr="00290C31">
              <w:rPr>
                <w:rFonts w:hint="eastAsia"/>
                <w:sz w:val="24"/>
                <w:szCs w:val="24"/>
              </w:rPr>
              <w:t>軍</w:t>
            </w:r>
          </w:p>
        </w:tc>
        <w:tc>
          <w:tcPr>
            <w:tcW w:w="2976" w:type="dxa"/>
            <w:vAlign w:val="center"/>
          </w:tcPr>
          <w:p w:rsidR="00290C31" w:rsidRPr="00290C31" w:rsidRDefault="007A4EC5" w:rsidP="00290C3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陳建隆</w:t>
            </w:r>
          </w:p>
        </w:tc>
      </w:tr>
    </w:tbl>
    <w:p w:rsidR="0035111C" w:rsidRPr="00131D9C" w:rsidRDefault="0035111C" w:rsidP="0035111C">
      <w:pPr>
        <w:spacing w:line="640" w:lineRule="exact"/>
        <w:rPr>
          <w:rFonts w:ascii="標楷體" w:eastAsia="標楷體" w:hAnsi="標楷體"/>
          <w:b/>
          <w:bCs/>
          <w:sz w:val="32"/>
          <w:szCs w:val="32"/>
        </w:rPr>
      </w:pPr>
      <w:r w:rsidRPr="00131D9C">
        <w:rPr>
          <w:rFonts w:ascii="標楷體" w:eastAsia="標楷體" w:hAnsi="標楷體" w:hint="eastAsia"/>
          <w:b/>
          <w:bCs/>
          <w:sz w:val="32"/>
          <w:szCs w:val="32"/>
        </w:rPr>
        <w:t>本校參加澎湖縣</w:t>
      </w:r>
      <w:r w:rsidR="001A248F">
        <w:rPr>
          <w:rFonts w:ascii="標楷體" w:eastAsia="標楷體" w:hAnsi="標楷體" w:hint="eastAsia"/>
          <w:b/>
          <w:bCs/>
          <w:sz w:val="32"/>
          <w:szCs w:val="32"/>
        </w:rPr>
        <w:t>111</w:t>
      </w:r>
      <w:r w:rsidRPr="00131D9C">
        <w:rPr>
          <w:rFonts w:ascii="標楷體" w:eastAsia="標楷體" w:hAnsi="標楷體" w:hint="eastAsia"/>
          <w:b/>
          <w:bCs/>
          <w:sz w:val="32"/>
          <w:szCs w:val="32"/>
        </w:rPr>
        <w:t>年度全縣</w:t>
      </w:r>
      <w:r w:rsidRPr="00131D9C">
        <w:rPr>
          <w:rFonts w:ascii="標楷體" w:eastAsia="標楷體" w:hAnsi="標楷體" w:cs="細明體" w:hint="eastAsia"/>
          <w:b/>
          <w:bCs/>
          <w:sz w:val="32"/>
          <w:szCs w:val="32"/>
        </w:rPr>
        <w:t>語文競賽</w:t>
      </w:r>
      <w:r w:rsidRPr="00131D9C">
        <w:rPr>
          <w:rFonts w:ascii="標楷體" w:eastAsia="標楷體" w:hAnsi="標楷體" w:hint="eastAsia"/>
          <w:b/>
          <w:bCs/>
          <w:sz w:val="32"/>
          <w:szCs w:val="32"/>
        </w:rPr>
        <w:t>表現優異：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94"/>
        <w:gridCol w:w="6594"/>
      </w:tblGrid>
      <w:tr w:rsidR="00CC6B17" w:rsidRPr="00CC6B17" w:rsidTr="00A06A7C">
        <w:tc>
          <w:tcPr>
            <w:tcW w:w="6594" w:type="dxa"/>
          </w:tcPr>
          <w:p w:rsidR="00CC6B17" w:rsidRPr="00CC6B17" w:rsidRDefault="00CC6B17" w:rsidP="00CC6B17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國  語演說組     </w:t>
            </w:r>
            <w:r w:rsidR="00FE6FEB" w:rsidRP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謝宗珉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林子芹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 </w:t>
            </w:r>
            <w:r w:rsidR="00131D9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呂雪貞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  <w:tc>
          <w:tcPr>
            <w:tcW w:w="6594" w:type="dxa"/>
          </w:tcPr>
          <w:p w:rsidR="00CC6B17" w:rsidRPr="00CC6B17" w:rsidRDefault="00CC6B17" w:rsidP="00CC6B17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國  語朗讀組     </w:t>
            </w:r>
            <w:r w:rsidR="00FE6FEB" w:rsidRP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張育昕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呂宜臻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優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等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 </w:t>
            </w:r>
            <w:r w:rsidR="00131D9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315A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金聖穎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</w:tr>
      <w:tr w:rsidR="00CB70B8" w:rsidRPr="00CC6B17" w:rsidTr="00A06A7C">
        <w:tc>
          <w:tcPr>
            <w:tcW w:w="6594" w:type="dxa"/>
          </w:tcPr>
          <w:p w:rsidR="00CB70B8" w:rsidRPr="00CC6B17" w:rsidRDefault="006D02CB" w:rsidP="00CB70B8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閩南語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情境式演說 項妤萱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優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等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謝宗翰甲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="007C1162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韋凌詠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  <w:tc>
          <w:tcPr>
            <w:tcW w:w="6594" w:type="dxa"/>
          </w:tcPr>
          <w:p w:rsidR="00CB70B8" w:rsidRPr="00CC6B17" w:rsidRDefault="00CB70B8" w:rsidP="00CB70B8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閩南語朗讀組     </w:t>
            </w:r>
            <w:r w:rsidR="00FE6FEB" w:rsidRP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王瑀璿</w:t>
            </w:r>
            <w:r w:rsidR="002315A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陳品新</w:t>
            </w:r>
            <w:r w:rsidR="002315A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優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等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6D02C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李玉堂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</w:tr>
      <w:tr w:rsidR="006D02CB" w:rsidRPr="00CC6B17" w:rsidTr="00A06A7C">
        <w:tc>
          <w:tcPr>
            <w:tcW w:w="6594" w:type="dxa"/>
          </w:tcPr>
          <w:p w:rsidR="006D02CB" w:rsidRPr="00CC6B17" w:rsidRDefault="006D02CB" w:rsidP="006D02CB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國  語字音字形組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歐宜臻</w:t>
            </w:r>
            <w:r w:rsidR="002315A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洪懿辰</w:t>
            </w:r>
            <w:r w:rsidR="001E6E80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特優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</w:t>
            </w:r>
            <w:r w:rsidR="001E6E80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陳黎玲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  <w:tc>
          <w:tcPr>
            <w:tcW w:w="6594" w:type="dxa"/>
          </w:tcPr>
          <w:p w:rsidR="006D02CB" w:rsidRPr="00CC6B17" w:rsidRDefault="006D02CB" w:rsidP="006D02CB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作文組           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吳宥萱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特優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蔡宗錡特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優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 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辛曉嵐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</w:tr>
      <w:tr w:rsidR="006D02CB" w:rsidRPr="00F30AD4" w:rsidTr="00CC6B17">
        <w:tc>
          <w:tcPr>
            <w:tcW w:w="6594" w:type="dxa"/>
          </w:tcPr>
          <w:p w:rsidR="006D02CB" w:rsidRPr="00CC6B17" w:rsidRDefault="006D02CB" w:rsidP="006D02CB">
            <w:pPr>
              <w:widowControl/>
              <w:shd w:val="clear" w:color="auto" w:fill="FFFFFF"/>
              <w:spacing w:line="400" w:lineRule="atLeast"/>
              <w:rPr>
                <w:rFonts w:ascii="Helvetica" w:eastAsia="新細明體" w:hAnsi="Helvetica" w:cs="Helvetica"/>
                <w:color w:val="000000"/>
                <w:kern w:val="0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閩南語字音字形組</w:t>
            </w:r>
            <w:r w:rsidR="001E6E80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呂奕翰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特優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陳  燁優等</w:t>
            </w:r>
            <w:r w:rsidR="001E6E80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      </w:t>
            </w:r>
            <w:r w:rsidR="00FE6FEB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劉怡虹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  <w:tc>
          <w:tcPr>
            <w:tcW w:w="6594" w:type="dxa"/>
            <w:vAlign w:val="bottom"/>
          </w:tcPr>
          <w:p w:rsidR="006D02CB" w:rsidRPr="00CC6B17" w:rsidRDefault="006D02CB" w:rsidP="006D02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寫字組           </w:t>
            </w:r>
            <w:r w:rsid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鄭薪洋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特優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1E6E80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曾佳慧</w:t>
            </w:r>
            <w:r w:rsidR="00F30AD4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特優    </w:t>
            </w:r>
            <w:r w:rsidR="00747891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 xml:space="preserve">       張毓凌</w:t>
            </w:r>
            <w:r w:rsidRPr="00CC6B17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師指導</w:t>
            </w:r>
          </w:p>
        </w:tc>
      </w:tr>
      <w:tr w:rsidR="001E6E80" w:rsidRPr="00F30AD4" w:rsidTr="0019530C">
        <w:tc>
          <w:tcPr>
            <w:tcW w:w="13188" w:type="dxa"/>
            <w:gridSpan w:val="2"/>
          </w:tcPr>
          <w:p w:rsidR="00406978" w:rsidRDefault="001E6E80" w:rsidP="00406978">
            <w:pPr>
              <w:spacing w:line="280" w:lineRule="exact"/>
              <w:rPr>
                <w:rFonts w:ascii="標楷體" w:eastAsia="標楷體" w:hAnsi="標楷體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恭喜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謝宗珉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王瑀璿</w:t>
            </w:r>
            <w:r w:rsidR="00406978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歐宜臻</w:t>
            </w:r>
            <w:r w:rsidR="00406978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呂奕翰</w:t>
            </w:r>
            <w:r w:rsidR="00406978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吳宥萱</w:t>
            </w:r>
            <w:r w:rsidR="00406978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、</w:t>
            </w:r>
            <w:r w:rsidR="002961CC" w:rsidRPr="002961CC"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鄭薪洋</w:t>
            </w: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同學獲得縣代表權，</w:t>
            </w:r>
          </w:p>
          <w:p w:rsidR="001E6E80" w:rsidRPr="00CC6B17" w:rsidRDefault="001E6E80" w:rsidP="00406978">
            <w:pPr>
              <w:spacing w:line="280" w:lineRule="exact"/>
              <w:rPr>
                <w:rFonts w:ascii="標楷體" w:eastAsia="標楷體" w:hAnsi="標楷體" w:cs="Helvetica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Helvetica" w:hint="eastAsia"/>
                <w:color w:val="000000"/>
                <w:kern w:val="0"/>
                <w:sz w:val="20"/>
                <w:szCs w:val="20"/>
              </w:rPr>
              <w:t>代表澎湖縣參加全國語文競賽。</w:t>
            </w:r>
          </w:p>
        </w:tc>
      </w:tr>
    </w:tbl>
    <w:p w:rsidR="00013A0F" w:rsidRDefault="00D44218" w:rsidP="00D4421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D44218">
        <w:rPr>
          <w:rFonts w:ascii="標楷體" w:eastAsia="標楷體" w:hAnsi="標楷體" w:cs="Helvetica"/>
          <w:b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71CBD865" wp14:editId="34398DB5">
            <wp:simplePos x="0" y="0"/>
            <wp:positionH relativeFrom="column">
              <wp:posOffset>6758940</wp:posOffset>
            </wp:positionH>
            <wp:positionV relativeFrom="paragraph">
              <wp:posOffset>64770</wp:posOffset>
            </wp:positionV>
            <wp:extent cx="1842135" cy="792480"/>
            <wp:effectExtent l="0" t="0" r="5715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BF7" w:rsidRPr="006504FC">
        <w:rPr>
          <w:rFonts w:ascii="標楷體" w:eastAsia="標楷體" w:hAnsi="標楷體" w:hint="eastAsia"/>
          <w:b/>
          <w:sz w:val="32"/>
          <w:szCs w:val="32"/>
        </w:rPr>
        <w:t>以上榮耀，謝謝各位家長、指導老師與同學的努力，為校爭光!</w:t>
      </w:r>
    </w:p>
    <w:p w:rsidR="00223ECB" w:rsidRDefault="006504FC" w:rsidP="00D44218">
      <w:pPr>
        <w:spacing w:line="440" w:lineRule="exact"/>
        <w:rPr>
          <w:rFonts w:ascii="標楷體" w:eastAsia="標楷體" w:hAnsi="標楷體" w:cs="Helvetica"/>
          <w:b/>
          <w:sz w:val="32"/>
          <w:szCs w:val="32"/>
        </w:rPr>
      </w:pPr>
      <w:r w:rsidRPr="00D44218">
        <w:rPr>
          <w:rFonts w:ascii="標楷體" w:eastAsia="標楷體" w:hAnsi="標楷體" w:cs="Helvetica" w:hint="eastAsia"/>
          <w:b/>
          <w:sz w:val="32"/>
          <w:szCs w:val="32"/>
        </w:rPr>
        <w:t>校長謹代表全體教職員工，</w:t>
      </w:r>
      <w:r w:rsidR="0055027E" w:rsidRPr="00D44218">
        <w:rPr>
          <w:rFonts w:ascii="標楷體" w:eastAsia="標楷體" w:hAnsi="標楷體" w:cs="Helvetica" w:hint="eastAsia"/>
          <w:b/>
          <w:sz w:val="32"/>
          <w:szCs w:val="32"/>
        </w:rPr>
        <w:t>感謝全體家長對學校的</w:t>
      </w:r>
      <w:r w:rsidR="0007675E" w:rsidRPr="00D44218">
        <w:rPr>
          <w:rFonts w:ascii="標楷體" w:eastAsia="標楷體" w:hAnsi="標楷體" w:cs="Helvetica" w:hint="eastAsia"/>
          <w:b/>
          <w:sz w:val="32"/>
          <w:szCs w:val="32"/>
        </w:rPr>
        <w:t>協助。</w:t>
      </w:r>
      <w:r w:rsidRPr="00D44218">
        <w:rPr>
          <w:rFonts w:ascii="標楷體" w:eastAsia="標楷體" w:hAnsi="標楷體" w:cs="Helvetica" w:hint="eastAsia"/>
          <w:b/>
          <w:sz w:val="32"/>
          <w:szCs w:val="32"/>
        </w:rPr>
        <w:t>我們會更加努力!</w:t>
      </w:r>
    </w:p>
    <w:p w:rsidR="0018618F" w:rsidRDefault="0018618F" w:rsidP="007F0AB7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302A2F" w:rsidRDefault="0018618F" w:rsidP="007F0AB7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18618F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417195</wp:posOffset>
            </wp:positionV>
            <wp:extent cx="7200900" cy="5094605"/>
            <wp:effectExtent l="0" t="0" r="0" b="0"/>
            <wp:wrapTopAndBottom/>
            <wp:docPr id="3" name="圖片 3" descr="C:\Users\資料組長\Desktop\1111006_圖卡_調整校園防疫措施(教育部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資料組長\Desktop\1111006_圖卡_調整校園防疫措施(教育部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0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sz w:val="32"/>
          <w:szCs w:val="32"/>
        </w:rPr>
        <w:t>防疫新規定</w:t>
      </w:r>
      <w:r w:rsidRPr="00131D9C">
        <w:rPr>
          <w:rFonts w:ascii="標楷體" w:eastAsia="標楷體" w:hAnsi="標楷體" w:hint="eastAsia"/>
          <w:b/>
          <w:bCs/>
          <w:sz w:val="32"/>
          <w:szCs w:val="32"/>
        </w:rPr>
        <w:t>：</w:t>
      </w:r>
    </w:p>
    <w:p w:rsidR="0018618F" w:rsidRPr="007D1CFD" w:rsidRDefault="0018618F" w:rsidP="007F0A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18618F" w:rsidRPr="007D1CFD" w:rsidSect="00E06017">
      <w:type w:val="continuous"/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8D" w:rsidRDefault="0044238D" w:rsidP="00F90B46">
      <w:r>
        <w:separator/>
      </w:r>
    </w:p>
  </w:endnote>
  <w:endnote w:type="continuationSeparator" w:id="0">
    <w:p w:rsidR="0044238D" w:rsidRDefault="0044238D" w:rsidP="00F9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8D" w:rsidRDefault="0044238D" w:rsidP="00F90B46">
      <w:r>
        <w:separator/>
      </w:r>
    </w:p>
  </w:footnote>
  <w:footnote w:type="continuationSeparator" w:id="0">
    <w:p w:rsidR="0044238D" w:rsidRDefault="0044238D" w:rsidP="00F9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8E5"/>
    <w:multiLevelType w:val="hybridMultilevel"/>
    <w:tmpl w:val="554E2474"/>
    <w:lvl w:ilvl="0" w:tplc="7A823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E5526"/>
    <w:multiLevelType w:val="hybridMultilevel"/>
    <w:tmpl w:val="93244134"/>
    <w:lvl w:ilvl="0" w:tplc="788E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53B1E"/>
    <w:multiLevelType w:val="hybridMultilevel"/>
    <w:tmpl w:val="F15272FC"/>
    <w:lvl w:ilvl="0" w:tplc="BB985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C0A3D"/>
    <w:multiLevelType w:val="hybridMultilevel"/>
    <w:tmpl w:val="9BFA3B9E"/>
    <w:lvl w:ilvl="0" w:tplc="E5E8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C74C5"/>
    <w:multiLevelType w:val="hybridMultilevel"/>
    <w:tmpl w:val="77B85C76"/>
    <w:lvl w:ilvl="0" w:tplc="AAEC9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B95117"/>
    <w:multiLevelType w:val="hybridMultilevel"/>
    <w:tmpl w:val="F9D4F3DE"/>
    <w:lvl w:ilvl="0" w:tplc="57D2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934E90"/>
    <w:multiLevelType w:val="hybridMultilevel"/>
    <w:tmpl w:val="E6A83824"/>
    <w:lvl w:ilvl="0" w:tplc="BFB04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382E88"/>
    <w:multiLevelType w:val="hybridMultilevel"/>
    <w:tmpl w:val="C11A9856"/>
    <w:lvl w:ilvl="0" w:tplc="4ABC7BEE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916F2D"/>
    <w:multiLevelType w:val="hybridMultilevel"/>
    <w:tmpl w:val="B47ED3A4"/>
    <w:lvl w:ilvl="0" w:tplc="02143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62441D"/>
    <w:multiLevelType w:val="hybridMultilevel"/>
    <w:tmpl w:val="5798CF7C"/>
    <w:lvl w:ilvl="0" w:tplc="1CC65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DA6AF2"/>
    <w:multiLevelType w:val="hybridMultilevel"/>
    <w:tmpl w:val="0D14FEE4"/>
    <w:lvl w:ilvl="0" w:tplc="EF427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6"/>
    <w:rsid w:val="00001B5A"/>
    <w:rsid w:val="00002020"/>
    <w:rsid w:val="00002CF6"/>
    <w:rsid w:val="00013A0F"/>
    <w:rsid w:val="0004098D"/>
    <w:rsid w:val="000435F9"/>
    <w:rsid w:val="00052702"/>
    <w:rsid w:val="000550DC"/>
    <w:rsid w:val="000574EE"/>
    <w:rsid w:val="000752A0"/>
    <w:rsid w:val="0007675E"/>
    <w:rsid w:val="00077295"/>
    <w:rsid w:val="00081268"/>
    <w:rsid w:val="0008455A"/>
    <w:rsid w:val="000900EA"/>
    <w:rsid w:val="00090639"/>
    <w:rsid w:val="0009097A"/>
    <w:rsid w:val="00093751"/>
    <w:rsid w:val="000A1DFE"/>
    <w:rsid w:val="000B624F"/>
    <w:rsid w:val="000C38AA"/>
    <w:rsid w:val="000D73CF"/>
    <w:rsid w:val="000E2760"/>
    <w:rsid w:val="000E4DC7"/>
    <w:rsid w:val="000E79E1"/>
    <w:rsid w:val="0010446C"/>
    <w:rsid w:val="00116B14"/>
    <w:rsid w:val="00124AD1"/>
    <w:rsid w:val="00131D9C"/>
    <w:rsid w:val="00133DBF"/>
    <w:rsid w:val="00135A94"/>
    <w:rsid w:val="001363C1"/>
    <w:rsid w:val="00141BA1"/>
    <w:rsid w:val="0014526D"/>
    <w:rsid w:val="001512C6"/>
    <w:rsid w:val="00156554"/>
    <w:rsid w:val="0016388A"/>
    <w:rsid w:val="001760C1"/>
    <w:rsid w:val="00176890"/>
    <w:rsid w:val="001818FF"/>
    <w:rsid w:val="0018618F"/>
    <w:rsid w:val="00192508"/>
    <w:rsid w:val="0019530C"/>
    <w:rsid w:val="001A0347"/>
    <w:rsid w:val="001A248F"/>
    <w:rsid w:val="001B38FB"/>
    <w:rsid w:val="001C3042"/>
    <w:rsid w:val="001D5C82"/>
    <w:rsid w:val="001E69AB"/>
    <w:rsid w:val="001E6E80"/>
    <w:rsid w:val="001F356C"/>
    <w:rsid w:val="00220102"/>
    <w:rsid w:val="0022217C"/>
    <w:rsid w:val="00223ECB"/>
    <w:rsid w:val="002315A7"/>
    <w:rsid w:val="00231F3D"/>
    <w:rsid w:val="002579F9"/>
    <w:rsid w:val="00263AF5"/>
    <w:rsid w:val="0028293B"/>
    <w:rsid w:val="00290C31"/>
    <w:rsid w:val="00294CCB"/>
    <w:rsid w:val="002961CC"/>
    <w:rsid w:val="002A2ADC"/>
    <w:rsid w:val="002A3CBD"/>
    <w:rsid w:val="002A5E87"/>
    <w:rsid w:val="002A71EB"/>
    <w:rsid w:val="002B25BF"/>
    <w:rsid w:val="002B2649"/>
    <w:rsid w:val="002B524C"/>
    <w:rsid w:val="002D34D6"/>
    <w:rsid w:val="002D4377"/>
    <w:rsid w:val="002D79FA"/>
    <w:rsid w:val="002E0347"/>
    <w:rsid w:val="002E51B6"/>
    <w:rsid w:val="002E6A84"/>
    <w:rsid w:val="002F0666"/>
    <w:rsid w:val="00302A2F"/>
    <w:rsid w:val="00315AB4"/>
    <w:rsid w:val="00317FD7"/>
    <w:rsid w:val="00317FF6"/>
    <w:rsid w:val="00326F7D"/>
    <w:rsid w:val="00336049"/>
    <w:rsid w:val="0035111C"/>
    <w:rsid w:val="00351965"/>
    <w:rsid w:val="00360A31"/>
    <w:rsid w:val="003A1EA5"/>
    <w:rsid w:val="003A7808"/>
    <w:rsid w:val="003B67BA"/>
    <w:rsid w:val="003D26F1"/>
    <w:rsid w:val="003D77CA"/>
    <w:rsid w:val="003E4097"/>
    <w:rsid w:val="003E7B85"/>
    <w:rsid w:val="003F295E"/>
    <w:rsid w:val="003F4E7E"/>
    <w:rsid w:val="00403211"/>
    <w:rsid w:val="00406978"/>
    <w:rsid w:val="0041741B"/>
    <w:rsid w:val="00421E7A"/>
    <w:rsid w:val="0042204D"/>
    <w:rsid w:val="0042369F"/>
    <w:rsid w:val="00423BDB"/>
    <w:rsid w:val="004248B7"/>
    <w:rsid w:val="00430762"/>
    <w:rsid w:val="0043389F"/>
    <w:rsid w:val="00437DC0"/>
    <w:rsid w:val="0044238D"/>
    <w:rsid w:val="00443D02"/>
    <w:rsid w:val="004453E4"/>
    <w:rsid w:val="00453ED5"/>
    <w:rsid w:val="00455291"/>
    <w:rsid w:val="00460AA7"/>
    <w:rsid w:val="00466298"/>
    <w:rsid w:val="004718F3"/>
    <w:rsid w:val="004969E5"/>
    <w:rsid w:val="00497ACB"/>
    <w:rsid w:val="00497E2E"/>
    <w:rsid w:val="004C2794"/>
    <w:rsid w:val="004C42A5"/>
    <w:rsid w:val="004D2E49"/>
    <w:rsid w:val="004D7DBD"/>
    <w:rsid w:val="004F3A3A"/>
    <w:rsid w:val="00515062"/>
    <w:rsid w:val="00523282"/>
    <w:rsid w:val="0055027E"/>
    <w:rsid w:val="00552387"/>
    <w:rsid w:val="0056261B"/>
    <w:rsid w:val="005644D1"/>
    <w:rsid w:val="005678C1"/>
    <w:rsid w:val="00570709"/>
    <w:rsid w:val="0058125F"/>
    <w:rsid w:val="00584605"/>
    <w:rsid w:val="00593861"/>
    <w:rsid w:val="00593BD7"/>
    <w:rsid w:val="005C79E5"/>
    <w:rsid w:val="005D5DD7"/>
    <w:rsid w:val="005D79B9"/>
    <w:rsid w:val="005F4C82"/>
    <w:rsid w:val="005F7B20"/>
    <w:rsid w:val="00602930"/>
    <w:rsid w:val="00606759"/>
    <w:rsid w:val="006226D9"/>
    <w:rsid w:val="00626C4A"/>
    <w:rsid w:val="00627BDB"/>
    <w:rsid w:val="00627F3D"/>
    <w:rsid w:val="00630BB8"/>
    <w:rsid w:val="006504FC"/>
    <w:rsid w:val="006528A7"/>
    <w:rsid w:val="00661134"/>
    <w:rsid w:val="006722BE"/>
    <w:rsid w:val="00676943"/>
    <w:rsid w:val="00687280"/>
    <w:rsid w:val="00687863"/>
    <w:rsid w:val="006909D4"/>
    <w:rsid w:val="00691E7A"/>
    <w:rsid w:val="00696E7E"/>
    <w:rsid w:val="006A0A3E"/>
    <w:rsid w:val="006A49B8"/>
    <w:rsid w:val="006A7499"/>
    <w:rsid w:val="006B126E"/>
    <w:rsid w:val="006B5D1D"/>
    <w:rsid w:val="006C165E"/>
    <w:rsid w:val="006D02CB"/>
    <w:rsid w:val="006D5D03"/>
    <w:rsid w:val="006F0D77"/>
    <w:rsid w:val="006F1588"/>
    <w:rsid w:val="006F2B9F"/>
    <w:rsid w:val="00701A55"/>
    <w:rsid w:val="00716337"/>
    <w:rsid w:val="00716F5A"/>
    <w:rsid w:val="007276B6"/>
    <w:rsid w:val="00731CBE"/>
    <w:rsid w:val="00747891"/>
    <w:rsid w:val="00760880"/>
    <w:rsid w:val="00773096"/>
    <w:rsid w:val="00782D83"/>
    <w:rsid w:val="00786D5E"/>
    <w:rsid w:val="007A1107"/>
    <w:rsid w:val="007A4EC5"/>
    <w:rsid w:val="007B292D"/>
    <w:rsid w:val="007C1162"/>
    <w:rsid w:val="007D1CFD"/>
    <w:rsid w:val="007D6F71"/>
    <w:rsid w:val="007F0AB7"/>
    <w:rsid w:val="007F792A"/>
    <w:rsid w:val="00803CAA"/>
    <w:rsid w:val="00804182"/>
    <w:rsid w:val="00804655"/>
    <w:rsid w:val="00805B8E"/>
    <w:rsid w:val="00814D79"/>
    <w:rsid w:val="00842FD0"/>
    <w:rsid w:val="00851F6B"/>
    <w:rsid w:val="00863007"/>
    <w:rsid w:val="00885A09"/>
    <w:rsid w:val="0089304D"/>
    <w:rsid w:val="0089471A"/>
    <w:rsid w:val="008D1C64"/>
    <w:rsid w:val="008D5F91"/>
    <w:rsid w:val="008E387F"/>
    <w:rsid w:val="008F357F"/>
    <w:rsid w:val="008F4321"/>
    <w:rsid w:val="00912033"/>
    <w:rsid w:val="00917DE1"/>
    <w:rsid w:val="0093084A"/>
    <w:rsid w:val="00932C57"/>
    <w:rsid w:val="009473DF"/>
    <w:rsid w:val="00963F7C"/>
    <w:rsid w:val="00987919"/>
    <w:rsid w:val="00994356"/>
    <w:rsid w:val="009A6FE2"/>
    <w:rsid w:val="009E73F8"/>
    <w:rsid w:val="009E7418"/>
    <w:rsid w:val="009F2EF4"/>
    <w:rsid w:val="009F374B"/>
    <w:rsid w:val="00A018CA"/>
    <w:rsid w:val="00A06A7C"/>
    <w:rsid w:val="00A37475"/>
    <w:rsid w:val="00A40B38"/>
    <w:rsid w:val="00A545DF"/>
    <w:rsid w:val="00A55638"/>
    <w:rsid w:val="00A65015"/>
    <w:rsid w:val="00A72593"/>
    <w:rsid w:val="00A83D12"/>
    <w:rsid w:val="00A8619C"/>
    <w:rsid w:val="00A94E94"/>
    <w:rsid w:val="00A94EA5"/>
    <w:rsid w:val="00AA739A"/>
    <w:rsid w:val="00AB4C16"/>
    <w:rsid w:val="00AB725B"/>
    <w:rsid w:val="00AC09F0"/>
    <w:rsid w:val="00AC13B3"/>
    <w:rsid w:val="00AC1D1B"/>
    <w:rsid w:val="00AC2760"/>
    <w:rsid w:val="00AC7C74"/>
    <w:rsid w:val="00AD1983"/>
    <w:rsid w:val="00AD1C9B"/>
    <w:rsid w:val="00AD3062"/>
    <w:rsid w:val="00AE09DD"/>
    <w:rsid w:val="00AF6419"/>
    <w:rsid w:val="00B22E5B"/>
    <w:rsid w:val="00B253EC"/>
    <w:rsid w:val="00B4647C"/>
    <w:rsid w:val="00B5034D"/>
    <w:rsid w:val="00B57CCF"/>
    <w:rsid w:val="00B65206"/>
    <w:rsid w:val="00B803CF"/>
    <w:rsid w:val="00BB6E5A"/>
    <w:rsid w:val="00BD55A0"/>
    <w:rsid w:val="00BE24A6"/>
    <w:rsid w:val="00BF4A84"/>
    <w:rsid w:val="00BF7D3C"/>
    <w:rsid w:val="00C1398C"/>
    <w:rsid w:val="00C271B4"/>
    <w:rsid w:val="00C35899"/>
    <w:rsid w:val="00C37855"/>
    <w:rsid w:val="00C71DA2"/>
    <w:rsid w:val="00C7369C"/>
    <w:rsid w:val="00C73B5B"/>
    <w:rsid w:val="00C97FF8"/>
    <w:rsid w:val="00CA0DE3"/>
    <w:rsid w:val="00CB70B8"/>
    <w:rsid w:val="00CC6B17"/>
    <w:rsid w:val="00CE12EE"/>
    <w:rsid w:val="00CE49DB"/>
    <w:rsid w:val="00CF3214"/>
    <w:rsid w:val="00CF5636"/>
    <w:rsid w:val="00D16120"/>
    <w:rsid w:val="00D17BE3"/>
    <w:rsid w:val="00D32EA0"/>
    <w:rsid w:val="00D370CE"/>
    <w:rsid w:val="00D4304F"/>
    <w:rsid w:val="00D44218"/>
    <w:rsid w:val="00D44382"/>
    <w:rsid w:val="00D4768E"/>
    <w:rsid w:val="00D53DB3"/>
    <w:rsid w:val="00D5431F"/>
    <w:rsid w:val="00D57A34"/>
    <w:rsid w:val="00D6454F"/>
    <w:rsid w:val="00D66004"/>
    <w:rsid w:val="00D7462A"/>
    <w:rsid w:val="00D752C8"/>
    <w:rsid w:val="00D90862"/>
    <w:rsid w:val="00D94484"/>
    <w:rsid w:val="00DB0FE8"/>
    <w:rsid w:val="00DB4DFE"/>
    <w:rsid w:val="00DB77D1"/>
    <w:rsid w:val="00DC2C98"/>
    <w:rsid w:val="00DC3345"/>
    <w:rsid w:val="00DD2C85"/>
    <w:rsid w:val="00DF730E"/>
    <w:rsid w:val="00E06017"/>
    <w:rsid w:val="00E074FA"/>
    <w:rsid w:val="00E2095A"/>
    <w:rsid w:val="00E22571"/>
    <w:rsid w:val="00E23826"/>
    <w:rsid w:val="00E3289C"/>
    <w:rsid w:val="00E63DC6"/>
    <w:rsid w:val="00E84DF1"/>
    <w:rsid w:val="00E908B2"/>
    <w:rsid w:val="00E92AC1"/>
    <w:rsid w:val="00E950C5"/>
    <w:rsid w:val="00E97D30"/>
    <w:rsid w:val="00EA20C2"/>
    <w:rsid w:val="00EB6EDF"/>
    <w:rsid w:val="00EC7274"/>
    <w:rsid w:val="00ED4DE9"/>
    <w:rsid w:val="00ED7871"/>
    <w:rsid w:val="00EE198D"/>
    <w:rsid w:val="00EF07A9"/>
    <w:rsid w:val="00F04D29"/>
    <w:rsid w:val="00F10BF7"/>
    <w:rsid w:val="00F25B29"/>
    <w:rsid w:val="00F27E94"/>
    <w:rsid w:val="00F30AD4"/>
    <w:rsid w:val="00F50666"/>
    <w:rsid w:val="00F562CB"/>
    <w:rsid w:val="00F61E02"/>
    <w:rsid w:val="00F76D60"/>
    <w:rsid w:val="00F90B46"/>
    <w:rsid w:val="00F90CE9"/>
    <w:rsid w:val="00F94370"/>
    <w:rsid w:val="00F97E81"/>
    <w:rsid w:val="00FB3646"/>
    <w:rsid w:val="00FB42C4"/>
    <w:rsid w:val="00FC0B89"/>
    <w:rsid w:val="00FC5F0C"/>
    <w:rsid w:val="00FC6CD1"/>
    <w:rsid w:val="00FC71A3"/>
    <w:rsid w:val="00FC7268"/>
    <w:rsid w:val="00FE6FEB"/>
    <w:rsid w:val="00FF05A3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59274-A8BD-4CCA-B79F-FA2442C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B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0B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0B46"/>
    <w:pPr>
      <w:ind w:leftChars="200" w:left="480"/>
    </w:pPr>
  </w:style>
  <w:style w:type="table" w:styleId="aa">
    <w:name w:val="Table Grid"/>
    <w:basedOn w:val="a1"/>
    <w:uiPriority w:val="39"/>
    <w:rsid w:val="00C2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57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0574EE"/>
    <w:rPr>
      <w:b/>
      <w:bCs/>
    </w:rPr>
  </w:style>
  <w:style w:type="character" w:customStyle="1" w:styleId="style45">
    <w:name w:val="style45"/>
    <w:basedOn w:val="a0"/>
    <w:rsid w:val="00804182"/>
  </w:style>
  <w:style w:type="character" w:customStyle="1" w:styleId="apple-converted-space">
    <w:name w:val="apple-converted-space"/>
    <w:basedOn w:val="a0"/>
    <w:rsid w:val="00804182"/>
  </w:style>
  <w:style w:type="character" w:styleId="ac">
    <w:name w:val="Hyperlink"/>
    <w:basedOn w:val="a0"/>
    <w:uiPriority w:val="99"/>
    <w:semiHidden/>
    <w:unhideWhenUsed/>
    <w:rsid w:val="00804182"/>
    <w:rPr>
      <w:color w:val="0000FF"/>
      <w:u w:val="single"/>
    </w:rPr>
  </w:style>
  <w:style w:type="paragraph" w:customStyle="1" w:styleId="p1">
    <w:name w:val="p1"/>
    <w:basedOn w:val="a"/>
    <w:rsid w:val="00F10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1">
    <w:name w:val="s1"/>
    <w:basedOn w:val="a0"/>
    <w:rsid w:val="00F10BF7"/>
  </w:style>
  <w:style w:type="paragraph" w:customStyle="1" w:styleId="p2">
    <w:name w:val="p2"/>
    <w:basedOn w:val="a"/>
    <w:rsid w:val="00F10B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a"/>
    <w:uiPriority w:val="39"/>
    <w:rsid w:val="00701A55"/>
    <w:rPr>
      <w:rFonts w:ascii="標楷體" w:eastAsia="標楷體" w:hAnsi="標楷體"/>
      <w:kern w:val="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421E7A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421E7A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D5F91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0">
    <w:name w:val="副標題 字元"/>
    <w:basedOn w:val="a0"/>
    <w:link w:val="af"/>
    <w:uiPriority w:val="11"/>
    <w:rsid w:val="008D5F91"/>
    <w:rPr>
      <w:rFonts w:asciiTheme="majorHAnsi" w:eastAsia="新細明體" w:hAnsiTheme="majorHAnsi" w:cstheme="majorBidi"/>
      <w:i/>
      <w:iCs/>
      <w:szCs w:val="24"/>
    </w:rPr>
  </w:style>
  <w:style w:type="table" w:customStyle="1" w:styleId="2">
    <w:name w:val="表格格線2"/>
    <w:basedOn w:val="a1"/>
    <w:next w:val="aa"/>
    <w:uiPriority w:val="39"/>
    <w:rsid w:val="00CC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C79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C79E5"/>
  </w:style>
  <w:style w:type="character" w:customStyle="1" w:styleId="af3">
    <w:name w:val="註解文字 字元"/>
    <w:basedOn w:val="a0"/>
    <w:link w:val="af2"/>
    <w:uiPriority w:val="99"/>
    <w:semiHidden/>
    <w:rsid w:val="005C79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9E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C7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0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4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47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3" w:color="EFEFEF"/>
                                        <w:left w:val="single" w:sz="6" w:space="23" w:color="EFEFEF"/>
                                        <w:bottom w:val="single" w:sz="6" w:space="23" w:color="EFEFEF"/>
                                        <w:right w:val="single" w:sz="6" w:space="23" w:color="EFEFE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FEE7-776D-4DFE-8953-630EEC90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36797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資料組長</cp:lastModifiedBy>
  <cp:revision>196</cp:revision>
  <cp:lastPrinted>2022-10-11T08:34:00Z</cp:lastPrinted>
  <dcterms:created xsi:type="dcterms:W3CDTF">2015-11-02T07:15:00Z</dcterms:created>
  <dcterms:modified xsi:type="dcterms:W3CDTF">2022-10-12T03:02:00Z</dcterms:modified>
</cp:coreProperties>
</file>