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522"/>
        <w:tblGridChange w:id="0">
          <w:tblGrid>
            <w:gridCol w:w="10522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mo" w:cs="Arimo" w:eastAsia="Arimo" w:hAnsi="Arimo"/>
                <w:sz w:val="32"/>
                <w:szCs w:val="32"/>
                <w:rtl w:val="0"/>
              </w:rPr>
              <w:t xml:space="preserve">馬公國中藝術才能美術班 專長課程 學習歷程檔案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1" w:hRule="atLeast"/>
        </w:trPr>
        <w:tc>
          <w:tcPr/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                                                       學生姓名 : 陳冠吟</w:t>
            </w: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                    </w:t>
            </w:r>
          </w:p>
        </w:tc>
      </w:tr>
      <w:tr>
        <w:trPr>
          <w:trHeight w:val="9412" w:hRule="atLeast"/>
        </w:trP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課程名稱 : 型塑表現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單元主題 : 炭筆媒材的表現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作品名稱 : 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炭筆靜物寫生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表現媒材 : 炭筆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</w:rPr>
              <w:drawing>
                <wp:inline distB="114300" distT="114300" distL="114300" distR="114300">
                  <wp:extent cx="5524370" cy="4038265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370" cy="40382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85" w:hRule="atLeast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寫生過程想法分享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第一次使用炭筆作這麼大的畫耗費的時間也比較長精力也比較多,雖然它離我心中的“漂亮”也還有一小段的距離但我會慢慢精進的(｀･ω･´)ゞ</w:t>
            </w:r>
          </w:p>
        </w:tc>
      </w:tr>
    </w:tbl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mo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✧"/>
      <w:lvlJc w:val="left"/>
      <w:pPr>
        <w:ind w:left="480" w:hanging="48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