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ED" w:rsidRPr="0012278F" w:rsidRDefault="002C4DED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</w:p>
    <w:p w:rsidR="002C4DED" w:rsidRDefault="002C4DED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bookmarkStart w:id="0" w:name="_GoBack"/>
      <w:bookmarkEnd w:id="0"/>
      <w:r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2C4DED" w:rsidRPr="00EC7BD5" w:rsidRDefault="002C4DED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p w:rsidR="002C4DED" w:rsidRPr="00007AE0" w:rsidRDefault="002C4DE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2C4DED" w:rsidRPr="00007AE0" w:rsidRDefault="002C4DE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2C4DED" w:rsidRPr="00007AE0" w:rsidRDefault="002C4DED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2C4DED" w:rsidRPr="00761FAF" w:rsidRDefault="002C4DE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現職合格專任教師之錄取資格優先順序：</w:t>
      </w:r>
      <w:r w:rsidRPr="00007AE0">
        <w:rPr>
          <w:rFonts w:ascii="標楷體" w:eastAsia="標楷體" w:hAnsi="標楷體"/>
          <w:sz w:val="28"/>
          <w:szCs w:val="28"/>
        </w:rPr>
        <w:t xml:space="preserve"> </w:t>
      </w:r>
    </w:p>
    <w:p w:rsidR="002C4DED" w:rsidRPr="00761FAF" w:rsidRDefault="002C4DED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2C4DED" w:rsidRPr="00761FAF" w:rsidRDefault="002C4DED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2C4DED" w:rsidRPr="00007AE0" w:rsidRDefault="002C4DED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2C4DED" w:rsidRPr="00007AE0" w:rsidRDefault="002C4DED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2C4DED" w:rsidRPr="00007AE0" w:rsidRDefault="002C4DED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2C4DED" w:rsidRPr="00007AE0" w:rsidRDefault="002C4DED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2C4DED" w:rsidRPr="00761FAF" w:rsidRDefault="002C4DED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</w:t>
      </w:r>
      <w:r w:rsidRPr="00761FAF">
        <w:rPr>
          <w:rFonts w:ascii="標楷體" w:eastAsia="標楷體" w:hAnsi="標楷體"/>
          <w:sz w:val="28"/>
          <w:szCs w:val="28"/>
        </w:rPr>
        <w:t>10,000</w:t>
      </w:r>
      <w:r w:rsidRPr="00761FAF">
        <w:rPr>
          <w:rFonts w:ascii="標楷體" w:eastAsia="標楷體" w:hAnsi="標楷體" w:hint="eastAsia"/>
          <w:sz w:val="28"/>
          <w:szCs w:val="28"/>
        </w:rPr>
        <w:t>元，並簽立切結書。</w:t>
      </w:r>
    </w:p>
    <w:p w:rsidR="002C4DED" w:rsidRPr="00761FAF" w:rsidRDefault="002C4DED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2C4DED" w:rsidRPr="00761FAF" w:rsidRDefault="002C4DED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</w:t>
      </w:r>
      <w:r w:rsidRPr="00761FAF">
        <w:rPr>
          <w:rFonts w:ascii="標楷體" w:eastAsia="標楷體" w:hAnsi="標楷體" w:hint="eastAsia"/>
          <w:sz w:val="28"/>
          <w:szCs w:val="28"/>
        </w:rPr>
        <w:lastRenderedPageBreak/>
        <w:t>配合學校依教師專長排配授課。</w:t>
      </w:r>
    </w:p>
    <w:sectPr w:rsidR="002C4DED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22" w:rsidRDefault="00D92F22" w:rsidP="008D5BEF">
      <w:r>
        <w:separator/>
      </w:r>
    </w:p>
  </w:endnote>
  <w:endnote w:type="continuationSeparator" w:id="0">
    <w:p w:rsidR="00D92F22" w:rsidRDefault="00D92F22" w:rsidP="008D5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22" w:rsidRDefault="00D92F22" w:rsidP="008D5BEF">
      <w:r>
        <w:separator/>
      </w:r>
    </w:p>
  </w:footnote>
  <w:footnote w:type="continuationSeparator" w:id="0">
    <w:p w:rsidR="00D92F22" w:rsidRDefault="00D92F22" w:rsidP="008D5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4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BEF"/>
    <w:rsid w:val="00007AE0"/>
    <w:rsid w:val="000A363E"/>
    <w:rsid w:val="0012278F"/>
    <w:rsid w:val="001C02B9"/>
    <w:rsid w:val="00246506"/>
    <w:rsid w:val="002C4DED"/>
    <w:rsid w:val="005C1013"/>
    <w:rsid w:val="006C70E3"/>
    <w:rsid w:val="00761FAF"/>
    <w:rsid w:val="008D5BEF"/>
    <w:rsid w:val="009444D9"/>
    <w:rsid w:val="00A22F8D"/>
    <w:rsid w:val="00AA0589"/>
    <w:rsid w:val="00BF22C2"/>
    <w:rsid w:val="00C970FC"/>
    <w:rsid w:val="00D174CC"/>
    <w:rsid w:val="00D22E41"/>
    <w:rsid w:val="00D92F22"/>
    <w:rsid w:val="00D952E7"/>
    <w:rsid w:val="00EC7BD5"/>
    <w:rsid w:val="00FE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D5B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D5BEF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2278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moejsmpc</dc:creator>
  <cp:lastModifiedBy>USER</cp:lastModifiedBy>
  <cp:revision>2</cp:revision>
  <dcterms:created xsi:type="dcterms:W3CDTF">2015-06-11T02:21:00Z</dcterms:created>
  <dcterms:modified xsi:type="dcterms:W3CDTF">2015-06-11T02:21:00Z</dcterms:modified>
</cp:coreProperties>
</file>