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59" w:rsidRPr="00191159" w:rsidRDefault="00191159" w:rsidP="00191159">
      <w:pPr>
        <w:adjustRightInd w:val="0"/>
        <w:snapToGrid w:val="0"/>
        <w:spacing w:line="240" w:lineRule="exact"/>
        <w:jc w:val="center"/>
        <w:textAlignment w:val="center"/>
        <w:rPr>
          <w:rFonts w:ascii="標楷體" w:eastAsia="標楷體" w:hAnsi="標楷體" w:cs="Times New Roman"/>
          <w:color w:val="000000" w:themeColor="text1"/>
        </w:rPr>
      </w:pPr>
      <w:bookmarkStart w:id="0" w:name="_Hlk101255852"/>
      <w:r w:rsidRPr="00191159">
        <w:rPr>
          <w:rFonts w:ascii="標楷體" w:eastAsia="標楷體" w:hAnsi="標楷體" w:cs="Times New Roman" w:hint="eastAsia"/>
          <w:color w:val="000000" w:themeColor="text1"/>
        </w:rPr>
        <w:t>澎湖</w:t>
      </w:r>
      <w:r w:rsidRPr="00191159">
        <w:rPr>
          <w:rFonts w:ascii="標楷體" w:eastAsia="標楷體" w:hAnsi="標楷體" w:cs="Times New Roman"/>
          <w:color w:val="000000" w:themeColor="text1"/>
        </w:rPr>
        <w:t>縣</w:t>
      </w:r>
      <w:r w:rsidRPr="00191159">
        <w:rPr>
          <w:rFonts w:ascii="標楷體" w:eastAsia="標楷體" w:hAnsi="標楷體" w:cs="Times New Roman" w:hint="eastAsia"/>
          <w:color w:val="000000" w:themeColor="text1"/>
        </w:rPr>
        <w:t>111</w:t>
      </w:r>
      <w:r w:rsidRPr="00191159">
        <w:rPr>
          <w:rFonts w:ascii="標楷體" w:eastAsia="標楷體" w:hAnsi="標楷體" w:cs="Times New Roman"/>
          <w:color w:val="000000" w:themeColor="text1"/>
        </w:rPr>
        <w:t>學年度精進國民中小學教師教學專業與課程品質整體推動計畫</w:t>
      </w:r>
    </w:p>
    <w:p w:rsidR="00191159" w:rsidRPr="00191159" w:rsidRDefault="00191159" w:rsidP="00191159">
      <w:pPr>
        <w:adjustRightInd w:val="0"/>
        <w:snapToGrid w:val="0"/>
        <w:spacing w:line="240" w:lineRule="exact"/>
        <w:jc w:val="center"/>
        <w:textAlignment w:val="center"/>
        <w:rPr>
          <w:rFonts w:ascii="標楷體" w:eastAsia="標楷體" w:hAnsi="標楷體" w:cs="Times New Roman"/>
          <w:color w:val="000000" w:themeColor="text1"/>
        </w:rPr>
      </w:pPr>
      <w:r w:rsidRPr="00191159">
        <w:rPr>
          <w:rFonts w:ascii="標楷體" w:eastAsia="標楷體" w:hAnsi="標楷體" w:cs="Times New Roman" w:hint="eastAsia"/>
          <w:color w:val="000000" w:themeColor="text1"/>
          <w:shd w:val="clear" w:color="auto" w:fill="F2F2F2"/>
        </w:rPr>
        <w:t>教師專業成長活動計畫</w:t>
      </w:r>
    </w:p>
    <w:p w:rsidR="00191159" w:rsidRPr="00191159" w:rsidRDefault="00191159" w:rsidP="00191159">
      <w:pPr>
        <w:keepNext/>
        <w:widowControl/>
        <w:spacing w:line="360" w:lineRule="auto"/>
        <w:jc w:val="center"/>
        <w:textAlignment w:val="center"/>
        <w:outlineLvl w:val="0"/>
        <w:rPr>
          <w:rFonts w:ascii="標楷體" w:eastAsia="標楷體" w:hAnsi="標楷體" w:cs="Times New Roman"/>
          <w:bCs/>
          <w:color w:val="000000" w:themeColor="text1"/>
          <w:kern w:val="52"/>
          <w:szCs w:val="52"/>
          <w:shd w:val="clear" w:color="auto" w:fill="F2F2F2"/>
        </w:rPr>
      </w:pPr>
      <w:bookmarkStart w:id="1" w:name="_Toc110122608"/>
      <w:r w:rsidRPr="00191159">
        <w:rPr>
          <w:rFonts w:ascii="標楷體" w:eastAsia="標楷體" w:hAnsi="標楷體" w:cs="Times New Roman" w:hint="eastAsia"/>
          <w:bCs/>
          <w:color w:val="000000" w:themeColor="text1"/>
          <w:kern w:val="52"/>
          <w:szCs w:val="52"/>
          <w:shd w:val="clear" w:color="auto" w:fill="F2F2F2"/>
        </w:rPr>
        <w:t>B1-3-3-III－</w:t>
      </w:r>
      <w:bookmarkStart w:id="2" w:name="_GoBack"/>
      <w:r w:rsidRPr="00191159">
        <w:rPr>
          <w:rFonts w:ascii="標楷體" w:eastAsia="標楷體" w:hAnsi="標楷體" w:cs="Times New Roman" w:hint="eastAsia"/>
          <w:bCs/>
          <w:color w:val="000000" w:themeColor="text1"/>
          <w:kern w:val="52"/>
          <w:szCs w:val="52"/>
          <w:shd w:val="clear" w:color="auto" w:fill="F2F2F2"/>
        </w:rPr>
        <w:t>教師有效教學實踐－教學吸睛~打造不冷場的教室</w:t>
      </w:r>
      <w:bookmarkEnd w:id="0"/>
      <w:bookmarkEnd w:id="1"/>
      <w:bookmarkEnd w:id="2"/>
    </w:p>
    <w:p w:rsidR="00191159" w:rsidRPr="00191159" w:rsidRDefault="00191159" w:rsidP="00191159">
      <w:pPr>
        <w:adjustRightInd w:val="0"/>
        <w:snapToGrid w:val="0"/>
        <w:textAlignment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191159">
        <w:rPr>
          <w:rFonts w:ascii="標楷體" w:eastAsia="標楷體" w:hAnsi="標楷體" w:cs="Times New Roman"/>
          <w:color w:val="000000" w:themeColor="text1"/>
          <w:szCs w:val="24"/>
        </w:rPr>
        <w:t>一、依據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（一）教育部補助直轄市、縣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(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市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)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政府精進國民中學及國民小學教師教學專業與課程品質作業要點。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（二）澎湖縣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11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1學年度精進國民中小學教師教學專業與課程品質整體推動計畫。</w:t>
      </w:r>
    </w:p>
    <w:p w:rsidR="00191159" w:rsidRPr="00191159" w:rsidRDefault="00191159" w:rsidP="00191159">
      <w:pPr>
        <w:adjustRightInd w:val="0"/>
        <w:snapToGrid w:val="0"/>
        <w:textAlignment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191159">
        <w:rPr>
          <w:rFonts w:ascii="標楷體" w:eastAsia="標楷體" w:hAnsi="標楷體" w:cs="Times New Roman"/>
          <w:color w:val="000000" w:themeColor="text1"/>
          <w:szCs w:val="24"/>
        </w:rPr>
        <w:t>二、</w:t>
      </w:r>
      <w:r w:rsidRPr="00191159">
        <w:rPr>
          <w:rFonts w:ascii="標楷體" w:eastAsia="標楷體" w:hAnsi="標楷體" w:cs="Times New Roman" w:hint="eastAsia"/>
          <w:color w:val="000000" w:themeColor="text1"/>
          <w:szCs w:val="24"/>
        </w:rPr>
        <w:t>現況分析與需求評估</w:t>
      </w:r>
    </w:p>
    <w:p w:rsidR="00191159" w:rsidRPr="00191159" w:rsidRDefault="00191159" w:rsidP="00191159">
      <w:pPr>
        <w:widowControl/>
        <w:ind w:leftChars="200" w:left="48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現況分析：在資訊爆炸的世代，學生外在刺激增加，但也出現了學習動機低落、專注力不足的課堂問題。</w:t>
      </w:r>
    </w:p>
    <w:p w:rsidR="00191159" w:rsidRPr="00191159" w:rsidRDefault="00191159" w:rsidP="00191159">
      <w:pPr>
        <w:widowControl/>
        <w:ind w:leftChars="200" w:left="48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需求評估：教師如何以有效的教學引導方式提升學生學習動機、促進學生參與課堂，是新世代教師所應思考且具備的能力。</w:t>
      </w:r>
    </w:p>
    <w:p w:rsidR="00191159" w:rsidRPr="00191159" w:rsidRDefault="00191159" w:rsidP="00191159">
      <w:pPr>
        <w:adjustRightInd w:val="0"/>
        <w:snapToGrid w:val="0"/>
        <w:textAlignment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191159">
        <w:rPr>
          <w:rFonts w:ascii="標楷體" w:eastAsia="標楷體" w:hAnsi="標楷體" w:cs="Times New Roman"/>
          <w:color w:val="000000" w:themeColor="text1"/>
          <w:szCs w:val="24"/>
        </w:rPr>
        <w:t>三、目的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（一）符應十二年國教課綱實施後面對多元課程授課，教師表達力增能的需求。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（二）教師教學表達能力是與學生溝通互動與傳達專業知識的重要工具，期能透過增能研習協助教師建構邏輯清晰、有趣精彩的授課內容，並適切的引導學生思考，以提高課堂教學成效。</w:t>
      </w:r>
    </w:p>
    <w:p w:rsidR="00191159" w:rsidRPr="00191159" w:rsidRDefault="00191159" w:rsidP="00191159">
      <w:pPr>
        <w:adjustRightInd w:val="0"/>
        <w:snapToGrid w:val="0"/>
        <w:textAlignment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191159">
        <w:rPr>
          <w:rFonts w:ascii="標楷體" w:eastAsia="標楷體" w:hAnsi="標楷體" w:cs="Times New Roman"/>
          <w:color w:val="000000" w:themeColor="text1"/>
          <w:szCs w:val="24"/>
        </w:rPr>
        <w:t>四、辦理單位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/>
          <w:color w:val="000000" w:themeColor="text1"/>
          <w:szCs w:val="24"/>
        </w:rPr>
        <w:t>（一）指導單位：教育部國民及學前教育署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/>
          <w:color w:val="000000" w:themeColor="text1"/>
          <w:szCs w:val="24"/>
        </w:rPr>
        <w:t>（二）主辦單位：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澎湖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縣政府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/>
          <w:color w:val="000000" w:themeColor="text1"/>
          <w:szCs w:val="24"/>
        </w:rPr>
        <w:t>（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三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）承辦單位：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澎湖縣立將澳國民中學</w:t>
      </w:r>
    </w:p>
    <w:p w:rsidR="00191159" w:rsidRPr="00191159" w:rsidRDefault="00191159" w:rsidP="00191159">
      <w:pPr>
        <w:adjustRightInd w:val="0"/>
        <w:snapToGrid w:val="0"/>
        <w:textAlignment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191159">
        <w:rPr>
          <w:rFonts w:ascii="標楷體" w:eastAsia="標楷體" w:hAnsi="標楷體" w:cs="Times New Roman"/>
          <w:color w:val="000000" w:themeColor="text1"/>
          <w:szCs w:val="24"/>
        </w:rPr>
        <w:t>五、辦理日期及地點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（一）辦理日期：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1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1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1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年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10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月2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2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日（星期六），</w:t>
      </w:r>
      <w:r w:rsidRPr="00191159">
        <w:rPr>
          <w:rFonts w:ascii="標楷體" w:eastAsia="標楷體" w:hAnsi="標楷體" w:hint="eastAsia"/>
          <w:color w:val="000000" w:themeColor="text1"/>
        </w:rPr>
        <w:t>上午9時10分至下午4時40分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。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（二）辦理地點：</w:t>
      </w:r>
      <w:r w:rsidR="0012554A" w:rsidRPr="00664E0E">
        <w:rPr>
          <w:rFonts w:ascii="標楷體" w:eastAsia="標楷體" w:hAnsi="標楷體" w:hint="eastAsia"/>
        </w:rPr>
        <w:t>國教輔導團</w:t>
      </w:r>
      <w:r w:rsidR="0012554A" w:rsidRPr="00F6337F">
        <w:rPr>
          <w:rFonts w:ascii="標楷體" w:eastAsia="標楷體" w:hAnsi="標楷體" w:hint="eastAsia"/>
        </w:rPr>
        <w:t>小會議室</w:t>
      </w:r>
      <w:r w:rsidR="0012554A" w:rsidRPr="00191159">
        <w:rPr>
          <w:rFonts w:ascii="標楷體" w:eastAsia="標楷體" w:hAnsi="標楷體" w:cs="標楷體" w:hint="eastAsia"/>
          <w:color w:val="000000" w:themeColor="text1"/>
          <w:szCs w:val="24"/>
        </w:rPr>
        <w:t>。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（三）辦理模式：實體研習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（四）研習時數：6小時。</w:t>
      </w:r>
    </w:p>
    <w:p w:rsidR="00191159" w:rsidRPr="00191159" w:rsidRDefault="00191159" w:rsidP="00191159">
      <w:pPr>
        <w:adjustRightInd w:val="0"/>
        <w:snapToGrid w:val="0"/>
        <w:textAlignment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191159">
        <w:rPr>
          <w:rFonts w:ascii="標楷體" w:eastAsia="標楷體" w:hAnsi="標楷體" w:cs="Times New Roman"/>
          <w:color w:val="000000" w:themeColor="text1"/>
          <w:szCs w:val="24"/>
        </w:rPr>
        <w:t>六、參加對象與人數</w:t>
      </w:r>
    </w:p>
    <w:p w:rsidR="00191159" w:rsidRPr="00191159" w:rsidRDefault="00191159" w:rsidP="00191159">
      <w:pPr>
        <w:adjustRightInd w:val="0"/>
        <w:snapToGrid w:val="0"/>
        <w:ind w:firstLine="480"/>
        <w:textAlignment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kern w:val="52"/>
        </w:rPr>
        <w:t>對本議題有興趣之本縣國中小教師自由報名參加</w:t>
      </w:r>
      <w:r w:rsidRPr="00191159">
        <w:rPr>
          <w:rFonts w:ascii="標楷體" w:eastAsia="標楷體" w:hAnsi="標楷體" w:cs="Times New Roman"/>
          <w:color w:val="000000" w:themeColor="text1"/>
          <w:kern w:val="52"/>
        </w:rPr>
        <w:t>(</w:t>
      </w:r>
      <w:r w:rsidRPr="00191159">
        <w:rPr>
          <w:rFonts w:ascii="標楷體" w:eastAsia="標楷體" w:hAnsi="標楷體" w:cs="標楷體" w:hint="eastAsia"/>
          <w:color w:val="000000" w:themeColor="text1"/>
          <w:kern w:val="52"/>
        </w:rPr>
        <w:t>含代課及代理教師</w:t>
      </w:r>
      <w:r w:rsidRPr="00191159">
        <w:rPr>
          <w:rFonts w:ascii="標楷體" w:eastAsia="標楷體" w:hAnsi="標楷體" w:cs="Times New Roman"/>
          <w:color w:val="000000" w:themeColor="text1"/>
          <w:kern w:val="52"/>
        </w:rPr>
        <w:t>)</w:t>
      </w:r>
      <w:r w:rsidRPr="00191159">
        <w:rPr>
          <w:rFonts w:ascii="標楷體" w:eastAsia="標楷體" w:hAnsi="標楷體" w:cs="標楷體" w:hint="eastAsia"/>
          <w:color w:val="000000" w:themeColor="text1"/>
          <w:kern w:val="52"/>
        </w:rPr>
        <w:t>，共計</w:t>
      </w:r>
      <w:r w:rsidRPr="00191159">
        <w:rPr>
          <w:rFonts w:ascii="標楷體" w:eastAsia="標楷體" w:hAnsi="標楷體" w:cs="標楷體" w:hint="eastAsia"/>
          <w:color w:val="000000" w:themeColor="text1"/>
          <w:kern w:val="0"/>
        </w:rPr>
        <w:t>3</w:t>
      </w:r>
      <w:r w:rsidRPr="00191159">
        <w:rPr>
          <w:rFonts w:ascii="標楷體" w:eastAsia="標楷體" w:hAnsi="標楷體" w:cs="標楷體"/>
          <w:color w:val="000000" w:themeColor="text1"/>
          <w:kern w:val="0"/>
        </w:rPr>
        <w:t>0</w:t>
      </w:r>
      <w:r w:rsidRPr="00191159">
        <w:rPr>
          <w:rFonts w:ascii="標楷體" w:eastAsia="標楷體" w:hAnsi="標楷體" w:cs="標楷體" w:hint="eastAsia"/>
          <w:color w:val="000000" w:themeColor="text1"/>
          <w:kern w:val="52"/>
        </w:rPr>
        <w:t>名</w:t>
      </w:r>
    </w:p>
    <w:p w:rsidR="00191159" w:rsidRPr="00191159" w:rsidRDefault="00191159" w:rsidP="00191159">
      <w:pPr>
        <w:adjustRightInd w:val="0"/>
        <w:snapToGrid w:val="0"/>
        <w:textAlignment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191159">
        <w:rPr>
          <w:rFonts w:ascii="標楷體" w:eastAsia="標楷體" w:hAnsi="標楷體" w:cs="Times New Roman"/>
          <w:color w:val="000000" w:themeColor="text1"/>
          <w:szCs w:val="24"/>
        </w:rPr>
        <w:t>七、研習內容</w:t>
      </w:r>
    </w:p>
    <w:p w:rsidR="00191159" w:rsidRPr="00191159" w:rsidRDefault="00191159" w:rsidP="00191159">
      <w:pPr>
        <w:widowControl/>
        <w:ind w:firstLine="48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辦理日期：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1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1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1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年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10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月2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2</w:t>
      </w: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日（星期六）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2697"/>
        <w:gridCol w:w="3879"/>
        <w:gridCol w:w="1395"/>
      </w:tblGrid>
      <w:tr w:rsidR="00191159" w:rsidRPr="00191159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時　　間</w:t>
            </w:r>
          </w:p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（歷時h/min）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活動內容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主持人／主講人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備註</w:t>
            </w:r>
          </w:p>
        </w:tc>
      </w:tr>
      <w:tr w:rsidR="00191159" w:rsidRPr="00191159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08：</w:t>
            </w: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1911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～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9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：00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將澳國中團隊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91159" w:rsidRPr="00191159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9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：00</w:t>
            </w:r>
            <w:r w:rsidRPr="001911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～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09：10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始業式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教育處長官</w:t>
            </w:r>
          </w:p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將澳國中夏德清校長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91159" w:rsidRPr="00191159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09：10</w:t>
            </w:r>
            <w:r w:rsidRPr="001911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～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12：10</w:t>
            </w:r>
          </w:p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（</w:t>
            </w:r>
            <w:r w:rsidRPr="0019115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18</w:t>
            </w:r>
            <w:r w:rsidRPr="0019115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0mins）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教學吸睛：提升動機的祕訣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培果工作室曾培祐教師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19115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外聘講師</w:t>
            </w:r>
            <w:r w:rsidRPr="00191159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3H</w:t>
            </w:r>
          </w:p>
        </w:tc>
      </w:tr>
      <w:tr w:rsidR="00191159" w:rsidRPr="00191159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1911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～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13：30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午餐休息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將澳國中團隊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91159" w:rsidRPr="00191159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13：</w:t>
            </w: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1911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～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16：30</w:t>
            </w:r>
          </w:p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lastRenderedPageBreak/>
              <w:t>（</w:t>
            </w:r>
            <w:r w:rsidRPr="0019115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18</w:t>
            </w:r>
            <w:r w:rsidRPr="0019115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0mins）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有效教學：引導思考的</w:t>
            </w: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技巧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培果工作室曾培祐教師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191159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外聘講師</w:t>
            </w:r>
            <w:r w:rsidRPr="00191159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3H</w:t>
            </w:r>
          </w:p>
        </w:tc>
      </w:tr>
      <w:tr w:rsidR="00191159" w:rsidRPr="00191159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16：30</w:t>
            </w:r>
            <w:r w:rsidRPr="001911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～</w:t>
            </w: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16：40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91159">
              <w:rPr>
                <w:rFonts w:ascii="標楷體" w:eastAsia="標楷體" w:hAnsi="標楷體" w:cs="Times New Roman"/>
                <w:color w:val="000000" w:themeColor="text1"/>
              </w:rPr>
              <w:t>綜合座談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教育處長官</w:t>
            </w:r>
          </w:p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91159">
              <w:rPr>
                <w:rFonts w:ascii="標楷體" w:eastAsia="標楷體" w:hAnsi="標楷體" w:cs="Times New Roman" w:hint="eastAsia"/>
                <w:color w:val="000000" w:themeColor="text1"/>
              </w:rPr>
              <w:t>將澳國中夏德清校長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159" w:rsidRPr="00191159" w:rsidRDefault="00191159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</w:tbl>
    <w:p w:rsidR="00191159" w:rsidRPr="00191159" w:rsidRDefault="00191159" w:rsidP="00191159">
      <w:pPr>
        <w:rPr>
          <w:rFonts w:ascii="標楷體" w:eastAsia="標楷體" w:hAnsi="標楷體" w:cs="Times New Roman"/>
          <w:color w:val="000000" w:themeColor="text1"/>
        </w:rPr>
      </w:pPr>
      <w:r w:rsidRPr="00191159">
        <w:rPr>
          <w:rFonts w:ascii="標楷體" w:eastAsia="標楷體" w:hAnsi="標楷體" w:cs="Times New Roman"/>
          <w:color w:val="000000" w:themeColor="text1"/>
        </w:rPr>
        <w:t>八、經費來源與概算</w:t>
      </w:r>
    </w:p>
    <w:p w:rsidR="00191159" w:rsidRPr="00191159" w:rsidRDefault="00191159" w:rsidP="00191159">
      <w:pPr>
        <w:ind w:leftChars="200" w:left="1200" w:hangingChars="300" w:hanging="720"/>
        <w:rPr>
          <w:rFonts w:ascii="標楷體" w:eastAsia="標楷體" w:hAnsi="標楷體" w:cs="Times New Roman"/>
          <w:color w:val="000000" w:themeColor="text1"/>
        </w:rPr>
      </w:pPr>
      <w:r w:rsidRPr="00191159">
        <w:rPr>
          <w:rFonts w:ascii="標楷體" w:eastAsia="標楷體" w:hAnsi="標楷體" w:cs="Times New Roman" w:hint="eastAsia"/>
          <w:color w:val="000000" w:themeColor="text1"/>
        </w:rPr>
        <w:t>（一）經費來源：「教育部補助直轄市縣（市）政府精進國民中學及國民小學教師教學專業與課程品質作業要點」。</w:t>
      </w:r>
    </w:p>
    <w:p w:rsidR="00191159" w:rsidRPr="00191159" w:rsidRDefault="00191159" w:rsidP="00191159">
      <w:pPr>
        <w:ind w:leftChars="200" w:left="1200" w:hangingChars="300" w:hanging="720"/>
        <w:rPr>
          <w:rFonts w:ascii="標楷體" w:eastAsia="標楷體" w:hAnsi="標楷體" w:cs="Times New Roman"/>
          <w:color w:val="000000" w:themeColor="text1"/>
        </w:rPr>
      </w:pPr>
      <w:r w:rsidRPr="00191159">
        <w:rPr>
          <w:rFonts w:ascii="標楷體" w:eastAsia="標楷體" w:hAnsi="標楷體" w:cs="Times New Roman" w:hint="eastAsia"/>
          <w:color w:val="000000" w:themeColor="text1"/>
        </w:rPr>
        <w:t>（二）經費概算表</w:t>
      </w:r>
      <w:r w:rsidR="00E5269F">
        <w:rPr>
          <w:rFonts w:ascii="標楷體" w:eastAsia="標楷體" w:hAnsi="標楷體" w:hint="eastAsia"/>
          <w:color w:val="000000" w:themeColor="text1"/>
          <w:kern w:val="0"/>
        </w:rPr>
        <w:t>(略)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（三）教材教具費詳細價目表</w:t>
      </w:r>
      <w:r w:rsidR="00E5269F">
        <w:rPr>
          <w:rFonts w:ascii="標楷體" w:eastAsia="標楷體" w:hAnsi="標楷體" w:hint="eastAsia"/>
          <w:color w:val="000000" w:themeColor="text1"/>
          <w:kern w:val="0"/>
        </w:rPr>
        <w:t>(略)</w:t>
      </w:r>
    </w:p>
    <w:p w:rsidR="00191159" w:rsidRPr="00191159" w:rsidRDefault="00191159" w:rsidP="00191159">
      <w:pPr>
        <w:adjustRightInd w:val="0"/>
        <w:snapToGrid w:val="0"/>
        <w:textAlignment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191159">
        <w:rPr>
          <w:rFonts w:ascii="標楷體" w:eastAsia="標楷體" w:hAnsi="標楷體" w:cs="Times New Roman"/>
          <w:color w:val="000000" w:themeColor="text1"/>
          <w:szCs w:val="24"/>
        </w:rPr>
        <w:t>九、成效評估之實施</w:t>
      </w:r>
    </w:p>
    <w:p w:rsidR="00191159" w:rsidRPr="00191159" w:rsidRDefault="00191159" w:rsidP="00191159">
      <w:pPr>
        <w:ind w:leftChars="200" w:left="480"/>
        <w:rPr>
          <w:rFonts w:ascii="標楷體" w:eastAsia="標楷體" w:hAnsi="標楷體" w:cs="Times New Roman"/>
          <w:color w:val="000000" w:themeColor="text1"/>
        </w:rPr>
      </w:pPr>
      <w:r w:rsidRPr="00191159">
        <w:rPr>
          <w:rFonts w:ascii="標楷體" w:eastAsia="標楷體" w:hAnsi="標楷體" w:cs="Times New Roman" w:hint="eastAsia"/>
          <w:color w:val="000000" w:themeColor="text1"/>
        </w:rPr>
        <w:t>於研習間觀察教師反應，了解其對講座內容的吸收狀況；於研習後發予「研習回饋單」，了解教師對講師表達技巧、研習團隊行政服務品質、研習內容的助益等，以利未來調整研習內容或辦理方式之參考。</w:t>
      </w:r>
    </w:p>
    <w:p w:rsidR="00191159" w:rsidRPr="00191159" w:rsidRDefault="00191159" w:rsidP="00191159">
      <w:pPr>
        <w:adjustRightInd w:val="0"/>
        <w:snapToGrid w:val="0"/>
        <w:textAlignment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191159">
        <w:rPr>
          <w:rFonts w:ascii="標楷體" w:eastAsia="標楷體" w:hAnsi="標楷體" w:cs="Times New Roman" w:hint="eastAsia"/>
          <w:color w:val="000000" w:themeColor="text1"/>
          <w:szCs w:val="24"/>
        </w:rPr>
        <w:t>十、</w:t>
      </w:r>
      <w:r w:rsidRPr="00191159">
        <w:rPr>
          <w:rFonts w:ascii="標楷體" w:eastAsia="標楷體" w:hAnsi="標楷體" w:cs="Times New Roman"/>
          <w:color w:val="000000" w:themeColor="text1"/>
          <w:szCs w:val="24"/>
        </w:rPr>
        <w:t>預期成效</w:t>
      </w:r>
    </w:p>
    <w:p w:rsidR="00191159" w:rsidRPr="00191159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（一）協助教師提升教學引導技巧，促進課堂有效教學，提升教學成效</w:t>
      </w:r>
      <w:r w:rsidRPr="00191159">
        <w:rPr>
          <w:rFonts w:ascii="標楷體" w:eastAsia="標楷體" w:hAnsi="標楷體" w:cs="標楷體"/>
          <w:color w:val="000000" w:themeColor="text1"/>
          <w:szCs w:val="24"/>
        </w:rPr>
        <w:t>。</w:t>
      </w:r>
    </w:p>
    <w:p w:rsidR="0006298D" w:rsidRDefault="0019115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  <w:r w:rsidRPr="00191159">
        <w:rPr>
          <w:rFonts w:ascii="標楷體" w:eastAsia="標楷體" w:hAnsi="標楷體" w:cs="標楷體" w:hint="eastAsia"/>
          <w:color w:val="000000" w:themeColor="text1"/>
          <w:szCs w:val="24"/>
        </w:rPr>
        <w:t>（二）透過教師的有效教學，能提升課堂學生學習動機，進一步增進學生學習成效。</w:t>
      </w:r>
    </w:p>
    <w:p w:rsidR="0006298D" w:rsidRDefault="0006298D">
      <w:pPr>
        <w:widowControl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/>
          <w:color w:val="000000" w:themeColor="text1"/>
          <w:szCs w:val="24"/>
        </w:rPr>
        <w:br w:type="page"/>
      </w:r>
    </w:p>
    <w:p w:rsidR="0006298D" w:rsidRPr="006E7925" w:rsidRDefault="0006298D" w:rsidP="0006298D">
      <w:pPr>
        <w:adjustRightInd w:val="0"/>
        <w:snapToGrid w:val="0"/>
        <w:ind w:leftChars="193" w:left="463"/>
        <w:rPr>
          <w:rFonts w:ascii="標楷體" w:eastAsia="標楷體" w:hAnsi="標楷體" w:cs="Times New Roman"/>
          <w:szCs w:val="24"/>
        </w:rPr>
      </w:pPr>
      <w:r w:rsidRPr="006E7925">
        <w:rPr>
          <w:rFonts w:ascii="標楷體" w:eastAsia="標楷體" w:hAnsi="標楷體" w:cs="Times New Roman" w:hint="eastAsia"/>
          <w:lang w:eastAsia="zh-HK"/>
        </w:rPr>
        <w:lastRenderedPageBreak/>
        <w:t>附件1</w:t>
      </w:r>
    </w:p>
    <w:p w:rsidR="0006298D" w:rsidRPr="006E7925" w:rsidRDefault="0006298D" w:rsidP="0006298D">
      <w:pPr>
        <w:adjustRightInd w:val="0"/>
        <w:snapToGrid w:val="0"/>
        <w:ind w:left="567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6E7925">
        <w:rPr>
          <w:rFonts w:ascii="標楷體" w:eastAsia="標楷體" w:hAnsi="標楷體" w:cs="Times New Roman" w:hint="eastAsia"/>
          <w:bCs/>
          <w:sz w:val="28"/>
          <w:szCs w:val="28"/>
        </w:rPr>
        <w:t>澎湖縣</w:t>
      </w:r>
      <w:r w:rsidRPr="006E7925">
        <w:rPr>
          <w:rFonts w:ascii="標楷體" w:eastAsia="標楷體" w:hAnsi="標楷體" w:cs="Times New Roman"/>
          <w:bCs/>
          <w:sz w:val="28"/>
          <w:szCs w:val="28"/>
        </w:rPr>
        <w:t>111</w:t>
      </w:r>
      <w:r w:rsidRPr="006E7925">
        <w:rPr>
          <w:rFonts w:ascii="標楷體" w:eastAsia="標楷體" w:hAnsi="標楷體" w:cs="Times New Roman" w:hint="eastAsia"/>
          <w:bCs/>
          <w:sz w:val="28"/>
          <w:szCs w:val="28"/>
        </w:rPr>
        <w:t>學年度精進國民中小學教師教學專業與課程品質整體推動計畫</w:t>
      </w:r>
    </w:p>
    <w:p w:rsidR="0006298D" w:rsidRPr="006E7925" w:rsidRDefault="0006298D" w:rsidP="0006298D">
      <w:pPr>
        <w:adjustRightInd w:val="0"/>
        <w:snapToGrid w:val="0"/>
        <w:ind w:left="567"/>
        <w:jc w:val="center"/>
        <w:rPr>
          <w:rFonts w:ascii="標楷體" w:eastAsia="標楷體" w:hAnsi="標楷體" w:cs="Times New Roman"/>
          <w:bCs/>
          <w:sz w:val="28"/>
        </w:rPr>
      </w:pPr>
      <w:r w:rsidRPr="006E7925">
        <w:rPr>
          <w:rFonts w:ascii="標楷體" w:eastAsia="標楷體" w:hAnsi="標楷體" w:cs="Times New Roman" w:hint="eastAsia"/>
          <w:bCs/>
        </w:rPr>
        <w:t>B1-3-3-III教師有效教學實踐-教學吸睛~打造不冷場的教室</w:t>
      </w:r>
      <w:r w:rsidRPr="006E7925">
        <w:rPr>
          <w:rFonts w:ascii="標楷體" w:eastAsia="標楷體" w:hAnsi="標楷體" w:cs="Times New Roman"/>
          <w:bCs/>
          <w:sz w:val="28"/>
          <w:szCs w:val="28"/>
        </w:rPr>
        <w:br/>
      </w:r>
      <w:r w:rsidRPr="006E7925">
        <w:rPr>
          <w:rFonts w:ascii="標楷體" w:eastAsia="標楷體" w:hAnsi="標楷體" w:cs="Times New Roman" w:hint="eastAsia"/>
          <w:bCs/>
          <w:sz w:val="28"/>
          <w:szCs w:val="28"/>
        </w:rPr>
        <w:t>研習回饋單</w:t>
      </w:r>
    </w:p>
    <w:p w:rsidR="0006298D" w:rsidRPr="006E7925" w:rsidRDefault="0006298D" w:rsidP="0006298D">
      <w:pPr>
        <w:snapToGrid w:val="0"/>
        <w:ind w:left="567"/>
        <w:rPr>
          <w:rFonts w:ascii="標楷體" w:eastAsia="標楷體" w:hAnsi="標楷體" w:cs="Times New Roman"/>
          <w:szCs w:val="24"/>
        </w:rPr>
      </w:pPr>
      <w:r w:rsidRPr="006E7925">
        <w:rPr>
          <w:rFonts w:ascii="標楷體" w:eastAsia="標楷體" w:hAnsi="標楷體" w:cs="Times New Roman" w:hint="eastAsia"/>
          <w:szCs w:val="24"/>
        </w:rPr>
        <w:t>敬愛的教育夥伴們：</w:t>
      </w:r>
    </w:p>
    <w:p w:rsidR="0006298D" w:rsidRPr="006E7925" w:rsidRDefault="0006298D" w:rsidP="0006298D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6E7925">
        <w:rPr>
          <w:rFonts w:ascii="標楷體" w:eastAsia="標楷體" w:hAnsi="標楷體" w:cs="Times New Roman" w:hint="eastAsia"/>
          <w:szCs w:val="24"/>
        </w:rPr>
        <w:t xml:space="preserve">    您好！感謝您參與本次所辦理的「</w:t>
      </w:r>
      <w:r w:rsidRPr="006E7925">
        <w:rPr>
          <w:rFonts w:ascii="標楷體" w:eastAsia="標楷體" w:hAnsi="標楷體" w:cs="Times New Roman" w:hint="eastAsia"/>
          <w:b/>
          <w:szCs w:val="24"/>
          <w:shd w:val="clear" w:color="auto" w:fill="F2F2F2"/>
        </w:rPr>
        <w:t>教學吸睛：打造不冷場的教室</w:t>
      </w:r>
      <w:r w:rsidRPr="006E7925">
        <w:rPr>
          <w:rFonts w:ascii="標楷體" w:eastAsia="標楷體" w:hAnsi="標楷體" w:cs="Times New Roman" w:hint="eastAsia"/>
          <w:szCs w:val="24"/>
        </w:rPr>
        <w:t>」研習課程，希望此次的課程與活動內容，能對您教學工作與專業成長有所助益，為了解您對本縣活動辦理的感想與建議，以作為往後規劃相關研習活動的參考，煩請您以幾分鐘寶貴的時間填寫這份回饋單，並請您在離開會場前，將此回饋單交給在場的工作人員，由衷感謝您的配合！</w:t>
      </w:r>
    </w:p>
    <w:p w:rsidR="0006298D" w:rsidRPr="006E7925" w:rsidRDefault="0006298D" w:rsidP="0006298D">
      <w:pPr>
        <w:adjustRightInd w:val="0"/>
        <w:snapToGrid w:val="0"/>
        <w:spacing w:beforeLines="20" w:before="72"/>
        <w:rPr>
          <w:rFonts w:ascii="標楷體" w:eastAsia="標楷體" w:hAnsi="標楷體" w:cs="Times New Roman"/>
          <w:b/>
          <w:iCs/>
          <w:szCs w:val="24"/>
        </w:rPr>
      </w:pPr>
      <w:r w:rsidRPr="006E7925">
        <w:rPr>
          <w:rFonts w:ascii="標楷體" w:eastAsia="標楷體" w:hAnsi="標楷體" w:cs="Times New Roman" w:hint="eastAsia"/>
          <w:b/>
          <w:iCs/>
          <w:szCs w:val="24"/>
        </w:rPr>
        <w:t>壹、基本資料：</w:t>
      </w:r>
    </w:p>
    <w:p w:rsidR="0006298D" w:rsidRPr="006E7925" w:rsidRDefault="0006298D" w:rsidP="0006298D">
      <w:pPr>
        <w:snapToGrid w:val="0"/>
        <w:ind w:left="567" w:hanging="142"/>
        <w:rPr>
          <w:rFonts w:ascii="標楷體" w:eastAsia="標楷體" w:hAnsi="標楷體" w:cs="Times New Roman"/>
          <w:iCs/>
          <w:szCs w:val="24"/>
        </w:rPr>
      </w:pPr>
      <w:r w:rsidRPr="006E7925">
        <w:rPr>
          <w:rFonts w:ascii="標楷體" w:eastAsia="標楷體" w:hAnsi="標楷體" w:cs="Times New Roman" w:hint="eastAsia"/>
          <w:iCs/>
          <w:szCs w:val="24"/>
        </w:rPr>
        <w:t>1.性    別 ： □男      □</w:t>
      </w:r>
      <w:r w:rsidRPr="006E7925">
        <w:rPr>
          <w:rFonts w:ascii="標楷體" w:eastAsia="標楷體" w:hAnsi="標楷體" w:cs="Times New Roman" w:hint="eastAsia"/>
          <w:iCs/>
          <w:szCs w:val="24"/>
          <w:lang w:eastAsia="zh-HK"/>
        </w:rPr>
        <w:t>女</w:t>
      </w:r>
    </w:p>
    <w:p w:rsidR="0006298D" w:rsidRPr="006E7925" w:rsidRDefault="0006298D" w:rsidP="0006298D">
      <w:pPr>
        <w:snapToGrid w:val="0"/>
        <w:ind w:left="567" w:hanging="142"/>
        <w:rPr>
          <w:rFonts w:ascii="標楷體" w:eastAsia="標楷體" w:hAnsi="標楷體" w:cs="Times New Roman"/>
          <w:iCs/>
          <w:szCs w:val="24"/>
        </w:rPr>
      </w:pPr>
      <w:r w:rsidRPr="006E7925">
        <w:rPr>
          <w:rFonts w:ascii="標楷體" w:eastAsia="標楷體" w:hAnsi="標楷體" w:cs="標楷體" w:hint="eastAsia"/>
          <w:iCs/>
          <w:szCs w:val="24"/>
        </w:rPr>
        <w:t>2.教育程度 ：</w:t>
      </w:r>
      <w:r w:rsidRPr="006E7925">
        <w:rPr>
          <w:rFonts w:ascii="標楷體" w:eastAsia="標楷體" w:hAnsi="標楷體" w:cs="Times New Roman" w:hint="eastAsia"/>
          <w:iCs/>
          <w:szCs w:val="24"/>
        </w:rPr>
        <w:t xml:space="preserve"> □專科    □大學     □碩士    □博士</w:t>
      </w:r>
    </w:p>
    <w:p w:rsidR="0006298D" w:rsidRPr="006E7925" w:rsidRDefault="0006298D" w:rsidP="0006298D">
      <w:pPr>
        <w:snapToGrid w:val="0"/>
        <w:ind w:left="567" w:hanging="142"/>
        <w:rPr>
          <w:rFonts w:ascii="標楷體" w:eastAsia="標楷體" w:hAnsi="標楷體" w:cs="Times New Roman"/>
          <w:iCs/>
          <w:szCs w:val="24"/>
          <w:u w:val="single"/>
        </w:rPr>
      </w:pPr>
      <w:r w:rsidRPr="006E7925">
        <w:rPr>
          <w:rFonts w:ascii="標楷體" w:eastAsia="標楷體" w:hAnsi="標楷體" w:cs="Times New Roman" w:hint="eastAsia"/>
          <w:iCs/>
          <w:szCs w:val="24"/>
        </w:rPr>
        <w:t>3.服務單位 ： □國小    □國中     □其他：</w:t>
      </w:r>
      <w:r w:rsidRPr="006E7925">
        <w:rPr>
          <w:rFonts w:ascii="標楷體" w:eastAsia="標楷體" w:hAnsi="標楷體" w:cs="Times New Roman" w:hint="eastAsia"/>
          <w:iCs/>
          <w:szCs w:val="24"/>
          <w:u w:val="single"/>
        </w:rPr>
        <w:t xml:space="preserve">       </w:t>
      </w:r>
    </w:p>
    <w:p w:rsidR="0006298D" w:rsidRPr="006E7925" w:rsidRDefault="0006298D" w:rsidP="0006298D">
      <w:pPr>
        <w:snapToGrid w:val="0"/>
        <w:ind w:left="567" w:hanging="142"/>
        <w:rPr>
          <w:rFonts w:ascii="標楷體" w:eastAsia="標楷體" w:hAnsi="標楷體" w:cs="Times New Roman"/>
          <w:iCs/>
          <w:szCs w:val="24"/>
        </w:rPr>
      </w:pPr>
      <w:r w:rsidRPr="006E7925">
        <w:rPr>
          <w:rFonts w:ascii="標楷體" w:eastAsia="標楷體" w:hAnsi="標楷體" w:cs="Times New Roman" w:hint="eastAsia"/>
          <w:iCs/>
          <w:szCs w:val="24"/>
        </w:rPr>
        <w:t>4.服務</w:t>
      </w:r>
      <w:r w:rsidRPr="006E7925">
        <w:rPr>
          <w:rFonts w:ascii="標楷體" w:eastAsia="標楷體" w:hAnsi="標楷體" w:cs="Times New Roman" w:hint="eastAsia"/>
          <w:iCs/>
          <w:szCs w:val="24"/>
          <w:lang w:eastAsia="zh-HK"/>
        </w:rPr>
        <w:t xml:space="preserve">年資 </w:t>
      </w:r>
      <w:r w:rsidRPr="006E7925">
        <w:rPr>
          <w:rFonts w:ascii="標楷體" w:eastAsia="標楷體" w:hAnsi="標楷體" w:cs="Times New Roman" w:hint="eastAsia"/>
          <w:iCs/>
          <w:szCs w:val="24"/>
        </w:rPr>
        <w:t>： □3</w:t>
      </w:r>
      <w:r w:rsidRPr="006E7925">
        <w:rPr>
          <w:rFonts w:ascii="標楷體" w:eastAsia="標楷體" w:hAnsi="標楷體" w:cs="Times New Roman" w:hint="eastAsia"/>
          <w:iCs/>
          <w:szCs w:val="24"/>
          <w:lang w:eastAsia="zh-HK"/>
        </w:rPr>
        <w:t>年內</w:t>
      </w:r>
      <w:r w:rsidRPr="006E7925">
        <w:rPr>
          <w:rFonts w:ascii="標楷體" w:eastAsia="標楷體" w:hAnsi="標楷體" w:cs="Times New Roman" w:hint="eastAsia"/>
          <w:iCs/>
          <w:szCs w:val="24"/>
        </w:rPr>
        <w:t xml:space="preserve">   □4-10</w:t>
      </w:r>
      <w:r w:rsidRPr="006E7925">
        <w:rPr>
          <w:rFonts w:ascii="標楷體" w:eastAsia="標楷體" w:hAnsi="標楷體" w:cs="Times New Roman" w:hint="eastAsia"/>
          <w:iCs/>
          <w:szCs w:val="24"/>
          <w:lang w:eastAsia="zh-HK"/>
        </w:rPr>
        <w:t>年</w:t>
      </w:r>
      <w:r w:rsidRPr="006E7925">
        <w:rPr>
          <w:rFonts w:ascii="標楷體" w:eastAsia="標楷體" w:hAnsi="標楷體" w:cs="Times New Roman" w:hint="eastAsia"/>
          <w:iCs/>
          <w:szCs w:val="24"/>
        </w:rPr>
        <w:t xml:space="preserve">  □11-20</w:t>
      </w:r>
      <w:r w:rsidRPr="006E7925">
        <w:rPr>
          <w:rFonts w:ascii="標楷體" w:eastAsia="標楷體" w:hAnsi="標楷體" w:cs="Times New Roman" w:hint="eastAsia"/>
          <w:iCs/>
          <w:szCs w:val="24"/>
          <w:lang w:eastAsia="zh-HK"/>
        </w:rPr>
        <w:t xml:space="preserve">年 </w:t>
      </w:r>
      <w:r w:rsidRPr="006E7925">
        <w:rPr>
          <w:rFonts w:ascii="標楷體" w:eastAsia="標楷體" w:hAnsi="標楷體" w:cs="Times New Roman" w:hint="eastAsia"/>
          <w:iCs/>
          <w:szCs w:val="24"/>
        </w:rPr>
        <w:t>□21-30</w:t>
      </w:r>
      <w:r w:rsidRPr="006E7925">
        <w:rPr>
          <w:rFonts w:ascii="標楷體" w:eastAsia="標楷體" w:hAnsi="標楷體" w:cs="Times New Roman" w:hint="eastAsia"/>
          <w:iCs/>
          <w:szCs w:val="24"/>
          <w:lang w:eastAsia="zh-HK"/>
        </w:rPr>
        <w:t xml:space="preserve">年 </w:t>
      </w:r>
      <w:r w:rsidRPr="006E7925">
        <w:rPr>
          <w:rFonts w:ascii="標楷體" w:eastAsia="標楷體" w:hAnsi="標楷體" w:cs="Times New Roman" w:hint="eastAsia"/>
          <w:iCs/>
          <w:szCs w:val="24"/>
        </w:rPr>
        <w:t>□31</w:t>
      </w:r>
      <w:r w:rsidRPr="006E7925">
        <w:rPr>
          <w:rFonts w:ascii="標楷體" w:eastAsia="標楷體" w:hAnsi="標楷體" w:cs="Times New Roman" w:hint="eastAsia"/>
          <w:iCs/>
          <w:szCs w:val="24"/>
          <w:lang w:eastAsia="zh-HK"/>
        </w:rPr>
        <w:t>年以上</w:t>
      </w:r>
    </w:p>
    <w:p w:rsidR="0006298D" w:rsidRPr="006E7925" w:rsidRDefault="0006298D" w:rsidP="0006298D">
      <w:pPr>
        <w:snapToGrid w:val="0"/>
        <w:ind w:left="567" w:hanging="142"/>
        <w:rPr>
          <w:rFonts w:ascii="標楷體" w:eastAsia="標楷體" w:hAnsi="標楷體" w:cs="標楷體"/>
          <w:iCs/>
          <w:szCs w:val="24"/>
          <w:u w:val="single"/>
        </w:rPr>
      </w:pPr>
      <w:r w:rsidRPr="006E7925">
        <w:rPr>
          <w:rFonts w:ascii="標楷體" w:eastAsia="標楷體" w:hAnsi="標楷體" w:cs="Times New Roman" w:hint="eastAsia"/>
          <w:iCs/>
          <w:szCs w:val="24"/>
        </w:rPr>
        <w:t>5.</w:t>
      </w:r>
      <w:r w:rsidRPr="006E7925">
        <w:rPr>
          <w:rFonts w:ascii="標楷體" w:eastAsia="標楷體" w:hAnsi="標楷體" w:cs="標楷體" w:hint="eastAsia"/>
          <w:iCs/>
          <w:szCs w:val="24"/>
        </w:rPr>
        <w:t>學校擔任職務：□校長   □主任    □組長    □</w:t>
      </w:r>
      <w:r w:rsidRPr="006E7925">
        <w:rPr>
          <w:rFonts w:ascii="標楷體" w:eastAsia="標楷體" w:hAnsi="標楷體" w:cs="標楷體" w:hint="eastAsia"/>
          <w:iCs/>
          <w:szCs w:val="24"/>
          <w:lang w:eastAsia="zh-HK"/>
        </w:rPr>
        <w:t>教師</w:t>
      </w:r>
      <w:r w:rsidRPr="006E7925">
        <w:rPr>
          <w:rFonts w:ascii="標楷體" w:eastAsia="標楷體" w:hAnsi="標楷體" w:cs="標楷體" w:hint="eastAsia"/>
          <w:iCs/>
          <w:szCs w:val="24"/>
        </w:rPr>
        <w:t xml:space="preserve">     □其他：</w:t>
      </w:r>
      <w:r w:rsidRPr="006E7925">
        <w:rPr>
          <w:rFonts w:ascii="標楷體" w:eastAsia="標楷體" w:hAnsi="標楷體" w:cs="標楷體" w:hint="eastAsia"/>
          <w:iCs/>
          <w:szCs w:val="24"/>
          <w:u w:val="single"/>
        </w:rPr>
        <w:t xml:space="preserve">       </w:t>
      </w:r>
    </w:p>
    <w:p w:rsidR="0006298D" w:rsidRPr="006E7925" w:rsidRDefault="0006298D" w:rsidP="0006298D">
      <w:pPr>
        <w:adjustRightInd w:val="0"/>
        <w:snapToGrid w:val="0"/>
        <w:spacing w:beforeLines="20" w:before="72"/>
        <w:rPr>
          <w:rFonts w:ascii="標楷體" w:eastAsia="標楷體" w:hAnsi="標楷體" w:cs="Times New Roman"/>
          <w:b/>
          <w:iCs/>
          <w:szCs w:val="24"/>
        </w:rPr>
      </w:pPr>
      <w:r w:rsidRPr="006E7925">
        <w:rPr>
          <w:rFonts w:ascii="標楷體" w:eastAsia="標楷體" w:hAnsi="標楷體" w:cs="Times New Roman" w:hint="eastAsia"/>
          <w:b/>
          <w:iCs/>
          <w:szCs w:val="24"/>
        </w:rPr>
        <w:t>貳.研習意見調查：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5"/>
        <w:gridCol w:w="773"/>
        <w:gridCol w:w="774"/>
        <w:gridCol w:w="774"/>
        <w:gridCol w:w="774"/>
        <w:gridCol w:w="774"/>
      </w:tblGrid>
      <w:tr w:rsidR="0006298D" w:rsidRPr="006E7925" w:rsidTr="00F657E8">
        <w:trPr>
          <w:trHeight w:val="631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B77248" w:rsidRDefault="0006298D" w:rsidP="00F657E8">
            <w:pPr>
              <w:keepNext/>
              <w:jc w:val="center"/>
              <w:outlineLvl w:val="3"/>
              <w:rPr>
                <w:rFonts w:ascii="標楷體" w:eastAsia="標楷體" w:hAnsi="標楷體" w:cs="Times New Roman"/>
                <w:bCs/>
                <w:szCs w:val="36"/>
              </w:rPr>
            </w:pPr>
            <w:r w:rsidRPr="00B77248">
              <w:rPr>
                <w:rFonts w:ascii="標楷體" w:eastAsia="標楷體" w:hAnsi="標楷體" w:cs="Times New Roman" w:hint="eastAsia"/>
                <w:b/>
                <w:bCs/>
                <w:szCs w:val="36"/>
              </w:rPr>
              <w:t>項　　　　目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B77248" w:rsidRDefault="0006298D" w:rsidP="00F657E8">
            <w:pPr>
              <w:keepNext/>
              <w:jc w:val="center"/>
              <w:outlineLvl w:val="3"/>
              <w:rPr>
                <w:rFonts w:ascii="標楷體" w:eastAsia="標楷體" w:hAnsi="標楷體" w:cs="Times New Roman"/>
                <w:bCs/>
                <w:szCs w:val="36"/>
              </w:rPr>
            </w:pPr>
            <w:r w:rsidRPr="00B77248">
              <w:rPr>
                <w:rFonts w:ascii="標楷體" w:eastAsia="標楷體" w:hAnsi="標楷體" w:cs="Times New Roman" w:hint="eastAsia"/>
                <w:b/>
                <w:bCs/>
                <w:szCs w:val="36"/>
              </w:rPr>
              <w:t>非常</w:t>
            </w:r>
          </w:p>
          <w:p w:rsidR="0006298D" w:rsidRPr="00B77248" w:rsidRDefault="0006298D" w:rsidP="00F657E8">
            <w:pPr>
              <w:keepNext/>
              <w:jc w:val="center"/>
              <w:outlineLvl w:val="3"/>
              <w:rPr>
                <w:rFonts w:ascii="標楷體" w:eastAsia="標楷體" w:hAnsi="標楷體" w:cs="Times New Roman"/>
                <w:bCs/>
                <w:szCs w:val="36"/>
              </w:rPr>
            </w:pPr>
            <w:r w:rsidRPr="00B77248">
              <w:rPr>
                <w:rFonts w:ascii="標楷體" w:eastAsia="標楷體" w:hAnsi="標楷體" w:cs="Times New Roman" w:hint="eastAsia"/>
                <w:b/>
                <w:bCs/>
                <w:szCs w:val="36"/>
              </w:rPr>
              <w:t>滿意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B77248" w:rsidRDefault="0006298D" w:rsidP="00F657E8">
            <w:pPr>
              <w:keepNext/>
              <w:jc w:val="center"/>
              <w:outlineLvl w:val="3"/>
              <w:rPr>
                <w:rFonts w:ascii="標楷體" w:eastAsia="標楷體" w:hAnsi="標楷體" w:cs="Times New Roman"/>
                <w:bCs/>
                <w:szCs w:val="36"/>
              </w:rPr>
            </w:pPr>
            <w:r w:rsidRPr="00B77248">
              <w:rPr>
                <w:rFonts w:ascii="標楷體" w:eastAsia="標楷體" w:hAnsi="標楷體" w:cs="Times New Roman" w:hint="eastAsia"/>
                <w:b/>
                <w:bCs/>
                <w:szCs w:val="36"/>
              </w:rPr>
              <w:t>滿意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B77248" w:rsidRDefault="0006298D" w:rsidP="00F657E8">
            <w:pPr>
              <w:keepNext/>
              <w:jc w:val="center"/>
              <w:outlineLvl w:val="3"/>
              <w:rPr>
                <w:rFonts w:ascii="標楷體" w:eastAsia="標楷體" w:hAnsi="標楷體" w:cs="Times New Roman"/>
                <w:bCs/>
                <w:szCs w:val="36"/>
              </w:rPr>
            </w:pPr>
            <w:r w:rsidRPr="00B77248">
              <w:rPr>
                <w:rFonts w:ascii="標楷體" w:eastAsia="標楷體" w:hAnsi="標楷體" w:cs="Times New Roman" w:hint="eastAsia"/>
                <w:b/>
                <w:bCs/>
                <w:szCs w:val="36"/>
              </w:rPr>
              <w:t>尚可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B77248" w:rsidRDefault="0006298D" w:rsidP="00F657E8">
            <w:pPr>
              <w:keepNext/>
              <w:jc w:val="center"/>
              <w:outlineLvl w:val="3"/>
              <w:rPr>
                <w:rFonts w:ascii="標楷體" w:eastAsia="標楷體" w:hAnsi="標楷體" w:cs="Times New Roman"/>
                <w:bCs/>
                <w:szCs w:val="36"/>
              </w:rPr>
            </w:pPr>
            <w:r w:rsidRPr="00B77248">
              <w:rPr>
                <w:rFonts w:ascii="標楷體" w:eastAsia="標楷體" w:hAnsi="標楷體" w:cs="Times New Roman" w:hint="eastAsia"/>
                <w:b/>
                <w:bCs/>
                <w:szCs w:val="36"/>
              </w:rPr>
              <w:t>不滿意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B77248" w:rsidRDefault="0006298D" w:rsidP="00F657E8">
            <w:pPr>
              <w:keepNext/>
              <w:jc w:val="center"/>
              <w:outlineLvl w:val="3"/>
              <w:rPr>
                <w:rFonts w:ascii="標楷體" w:eastAsia="標楷體" w:hAnsi="標楷體" w:cs="Times New Roman"/>
                <w:bCs/>
                <w:szCs w:val="36"/>
              </w:rPr>
            </w:pPr>
            <w:r w:rsidRPr="00B77248">
              <w:rPr>
                <w:rFonts w:ascii="標楷體" w:eastAsia="標楷體" w:hAnsi="標楷體" w:cs="Times New Roman" w:hint="eastAsia"/>
                <w:b/>
                <w:bCs/>
                <w:szCs w:val="36"/>
              </w:rPr>
              <w:t>非常</w:t>
            </w:r>
          </w:p>
          <w:p w:rsidR="0006298D" w:rsidRPr="00B77248" w:rsidRDefault="0006298D" w:rsidP="00F657E8">
            <w:pPr>
              <w:keepNext/>
              <w:jc w:val="center"/>
              <w:outlineLvl w:val="3"/>
              <w:rPr>
                <w:rFonts w:ascii="標楷體" w:eastAsia="標楷體" w:hAnsi="標楷體" w:cs="Times New Roman"/>
                <w:bCs/>
                <w:szCs w:val="36"/>
              </w:rPr>
            </w:pPr>
            <w:r w:rsidRPr="00B77248">
              <w:rPr>
                <w:rFonts w:ascii="標楷體" w:eastAsia="標楷體" w:hAnsi="標楷體" w:cs="Times New Roman" w:hint="eastAsia"/>
                <w:b/>
                <w:bCs/>
                <w:szCs w:val="36"/>
              </w:rPr>
              <w:t>不滿意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1.我很滿意此次上課的主題及內容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2.我很滿意此次上課講師的表現—整體而言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3.此次課程在時間的安排上很洽當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4.我覺得花時間上這次課程是值得的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5.此次上課我能吸收課堂中所傳授的知識與技巧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6.我覺得此次課程對未來教學或個人成長有所助益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7.整體而言我覺得此次上課的學習效果很好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ind w:leftChars="-2" w:left="2" w:hangingChars="3" w:hanging="7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8.在課程進行中我曾思考如何應用課堂所學於學校教學中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9.我會嘗試使用課程所學落實於學校教學中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10.我會利用機會將課程所學或實踐結果與學校同仁分享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11.我滿意此次研習(活動)現場的行政服務品質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12.我滿意此次研習(活動)場地的適用與品質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13.我滿意此次研習(活動)設備的適用與品質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6298D" w:rsidRPr="006E7925" w:rsidTr="00F657E8">
        <w:trPr>
          <w:trHeight w:val="284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8D" w:rsidRPr="006E7925" w:rsidRDefault="0006298D" w:rsidP="00F657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6E7925">
              <w:rPr>
                <w:rFonts w:ascii="標楷體" w:eastAsia="標楷體" w:hAnsi="標楷體" w:cs="標楷體" w:hint="eastAsia"/>
                <w:sz w:val="22"/>
              </w:rPr>
              <w:t>14.我對此次活動整體上感到滿意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8D" w:rsidRPr="006E7925" w:rsidRDefault="0006298D" w:rsidP="00F657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E7925">
              <w:rPr>
                <w:rFonts w:ascii="標楷體" w:eastAsia="標楷體" w:hAnsi="標楷體" w:cs="Times New Roman" w:hint="eastAsia"/>
              </w:rPr>
              <w:t>□</w:t>
            </w:r>
          </w:p>
        </w:tc>
      </w:tr>
    </w:tbl>
    <w:p w:rsidR="0006298D" w:rsidRPr="006E7925" w:rsidRDefault="0006298D" w:rsidP="0006298D">
      <w:pPr>
        <w:widowControl/>
        <w:rPr>
          <w:rFonts w:ascii="標楷體" w:eastAsia="標楷體" w:hAnsi="標楷體" w:cs="Times New Roman"/>
          <w:b/>
          <w:iCs/>
          <w:szCs w:val="24"/>
        </w:rPr>
      </w:pPr>
      <w:r w:rsidRPr="006E7925">
        <w:rPr>
          <w:rFonts w:ascii="標楷體" w:eastAsia="標楷體" w:hAnsi="標楷體" w:cs="Times New Roman" w:hint="eastAsia"/>
          <w:b/>
          <w:iCs/>
          <w:szCs w:val="24"/>
        </w:rPr>
        <w:t>參.相關意見及建言：</w:t>
      </w:r>
    </w:p>
    <w:p w:rsidR="0006298D" w:rsidRPr="006E7925" w:rsidRDefault="0006298D" w:rsidP="0006298D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6E7925">
        <w:rPr>
          <w:rFonts w:ascii="標楷體" w:eastAsia="標楷體" w:hAnsi="標楷體" w:cs="Times New Roman" w:hint="eastAsia"/>
          <w:szCs w:val="24"/>
        </w:rPr>
        <w:t>◎您在參與完本次研習後，讓您感到最大的收穫是什麼？</w:t>
      </w:r>
    </w:p>
    <w:p w:rsidR="0006298D" w:rsidRPr="006E7925" w:rsidRDefault="0006298D" w:rsidP="0006298D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szCs w:val="24"/>
          <w:u w:val="single"/>
        </w:rPr>
      </w:pPr>
      <w:r w:rsidRPr="006E7925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                                            </w:t>
      </w:r>
    </w:p>
    <w:p w:rsidR="0006298D" w:rsidRPr="006E7925" w:rsidRDefault="0006298D" w:rsidP="0006298D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6E7925">
        <w:rPr>
          <w:rFonts w:ascii="標楷體" w:eastAsia="標楷體" w:hAnsi="標楷體" w:cs="Times New Roman" w:hint="eastAsia"/>
          <w:szCs w:val="24"/>
        </w:rPr>
        <w:t xml:space="preserve">◎本次研習活動，您想給主辦單位的建議有: </w:t>
      </w:r>
    </w:p>
    <w:p w:rsidR="0006298D" w:rsidRPr="006E7925" w:rsidRDefault="0006298D" w:rsidP="0006298D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szCs w:val="24"/>
          <w:u w:val="single"/>
        </w:rPr>
      </w:pPr>
      <w:r w:rsidRPr="006E7925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                                            </w:t>
      </w:r>
    </w:p>
    <w:p w:rsidR="0006298D" w:rsidRPr="006E7925" w:rsidRDefault="0006298D" w:rsidP="0006298D">
      <w:pPr>
        <w:jc w:val="center"/>
        <w:rPr>
          <w:rFonts w:ascii="標楷體" w:eastAsia="標楷體" w:hAnsi="標楷體" w:cs="Times New Roman"/>
          <w:szCs w:val="24"/>
        </w:rPr>
      </w:pPr>
      <w:r w:rsidRPr="006E7925">
        <w:rPr>
          <w:rFonts w:ascii="標楷體" w:eastAsia="標楷體" w:hAnsi="標楷體" w:cs="Times New Roman" w:hint="eastAsia"/>
          <w:szCs w:val="24"/>
        </w:rPr>
        <w:t>~感謝您協助填寫，您的寶貴意見是我們進步的關鍵~</w:t>
      </w:r>
    </w:p>
    <w:p w:rsidR="002319A9" w:rsidRPr="0006298D" w:rsidRDefault="002319A9" w:rsidP="00191159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  <w:color w:val="000000" w:themeColor="text1"/>
          <w:szCs w:val="24"/>
        </w:rPr>
      </w:pPr>
    </w:p>
    <w:sectPr w:rsidR="002319A9" w:rsidRPr="0006298D" w:rsidSect="005145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0E" w:rsidRDefault="0020530E" w:rsidP="005145E0">
      <w:r>
        <w:separator/>
      </w:r>
    </w:p>
  </w:endnote>
  <w:endnote w:type="continuationSeparator" w:id="0">
    <w:p w:rsidR="0020530E" w:rsidRDefault="0020530E" w:rsidP="0051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0E" w:rsidRDefault="0020530E" w:rsidP="005145E0">
      <w:r>
        <w:separator/>
      </w:r>
    </w:p>
  </w:footnote>
  <w:footnote w:type="continuationSeparator" w:id="0">
    <w:p w:rsidR="0020530E" w:rsidRDefault="0020530E" w:rsidP="0051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BB5"/>
    <w:multiLevelType w:val="multilevel"/>
    <w:tmpl w:val="B17C4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7DAD"/>
    <w:multiLevelType w:val="hybridMultilevel"/>
    <w:tmpl w:val="37564382"/>
    <w:lvl w:ilvl="0" w:tplc="ABE62B16">
      <w:start w:val="1"/>
      <w:numFmt w:val="taiwaneseCountingThousand"/>
      <w:lvlText w:val="(%1)"/>
      <w:lvlJc w:val="left"/>
      <w:pPr>
        <w:ind w:left="133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" w15:restartNumberingAfterBreak="0">
    <w:nsid w:val="0DCE5885"/>
    <w:multiLevelType w:val="multilevel"/>
    <w:tmpl w:val="39FE3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74543"/>
    <w:multiLevelType w:val="hybridMultilevel"/>
    <w:tmpl w:val="AA086658"/>
    <w:lvl w:ilvl="0" w:tplc="CBB6B2EC">
      <w:start w:val="1"/>
      <w:numFmt w:val="taiwaneseCountingThousand"/>
      <w:lvlText w:val="（%1）"/>
      <w:lvlJc w:val="left"/>
      <w:pPr>
        <w:ind w:left="11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4" w15:restartNumberingAfterBreak="0">
    <w:nsid w:val="13124FF7"/>
    <w:multiLevelType w:val="multilevel"/>
    <w:tmpl w:val="E3283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81509"/>
    <w:multiLevelType w:val="hybridMultilevel"/>
    <w:tmpl w:val="5DB097DE"/>
    <w:lvl w:ilvl="0" w:tplc="073AC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B5A38"/>
    <w:multiLevelType w:val="hybridMultilevel"/>
    <w:tmpl w:val="E5103B32"/>
    <w:lvl w:ilvl="0" w:tplc="9000BB4E">
      <w:start w:val="1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117644"/>
    <w:multiLevelType w:val="hybridMultilevel"/>
    <w:tmpl w:val="2BFCEE7A"/>
    <w:lvl w:ilvl="0" w:tplc="22A6A0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1E676C"/>
    <w:multiLevelType w:val="multilevel"/>
    <w:tmpl w:val="F33CEF80"/>
    <w:lvl w:ilvl="0">
      <w:start w:val="1"/>
      <w:numFmt w:val="decimal"/>
      <w:lvlText w:val="1-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4F4C4D"/>
    <w:multiLevelType w:val="hybridMultilevel"/>
    <w:tmpl w:val="8418147C"/>
    <w:lvl w:ilvl="0" w:tplc="67245D3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A43830"/>
    <w:multiLevelType w:val="hybridMultilevel"/>
    <w:tmpl w:val="2A74030E"/>
    <w:lvl w:ilvl="0" w:tplc="921E0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3B3544"/>
    <w:multiLevelType w:val="hybridMultilevel"/>
    <w:tmpl w:val="61FEB06E"/>
    <w:lvl w:ilvl="0" w:tplc="A99AE500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4745DE"/>
    <w:multiLevelType w:val="multilevel"/>
    <w:tmpl w:val="16D2B5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C13E6C"/>
    <w:multiLevelType w:val="multilevel"/>
    <w:tmpl w:val="F71A52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EB5772"/>
    <w:multiLevelType w:val="hybridMultilevel"/>
    <w:tmpl w:val="39B2AEF8"/>
    <w:lvl w:ilvl="0" w:tplc="FC5AC190">
      <w:start w:val="1"/>
      <w:numFmt w:val="taiwaneseCountingThousand"/>
      <w:lvlText w:val="（%1）"/>
      <w:lvlJc w:val="left"/>
      <w:pPr>
        <w:ind w:left="1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5" w15:restartNumberingAfterBreak="0">
    <w:nsid w:val="2C5861F9"/>
    <w:multiLevelType w:val="hybridMultilevel"/>
    <w:tmpl w:val="7D303DC0"/>
    <w:lvl w:ilvl="0" w:tplc="015449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1537B36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822FCF"/>
    <w:multiLevelType w:val="multilevel"/>
    <w:tmpl w:val="92DC7A9E"/>
    <w:lvl w:ilvl="0">
      <w:start w:val="1"/>
      <w:numFmt w:val="decimal"/>
      <w:lvlText w:val="3-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D5720C"/>
    <w:multiLevelType w:val="hybridMultilevel"/>
    <w:tmpl w:val="B67AE3D4"/>
    <w:lvl w:ilvl="0" w:tplc="C87013AA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9A70BE0"/>
    <w:multiLevelType w:val="multilevel"/>
    <w:tmpl w:val="96C8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286AB9"/>
    <w:multiLevelType w:val="multilevel"/>
    <w:tmpl w:val="080E78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947843"/>
    <w:multiLevelType w:val="hybridMultilevel"/>
    <w:tmpl w:val="CE02D1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2723F"/>
    <w:multiLevelType w:val="hybridMultilevel"/>
    <w:tmpl w:val="5EDEDD30"/>
    <w:lvl w:ilvl="0" w:tplc="01E4C03C">
      <w:start w:val="1"/>
      <w:numFmt w:val="taiwaneseCountingThousand"/>
      <w:lvlText w:val="(%1)"/>
      <w:lvlJc w:val="left"/>
      <w:pPr>
        <w:ind w:left="9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3" w15:restartNumberingAfterBreak="0">
    <w:nsid w:val="44012A3C"/>
    <w:multiLevelType w:val="hybridMultilevel"/>
    <w:tmpl w:val="01F67192"/>
    <w:lvl w:ilvl="0" w:tplc="5DDE6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E63657"/>
    <w:multiLevelType w:val="multilevel"/>
    <w:tmpl w:val="BACEE9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F62B81"/>
    <w:multiLevelType w:val="multilevel"/>
    <w:tmpl w:val="64800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C46C63"/>
    <w:multiLevelType w:val="hybridMultilevel"/>
    <w:tmpl w:val="9D3CB64C"/>
    <w:lvl w:ilvl="0" w:tplc="F1781D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4D821DE"/>
    <w:multiLevelType w:val="hybridMultilevel"/>
    <w:tmpl w:val="0980BC40"/>
    <w:lvl w:ilvl="0" w:tplc="07280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4736EA"/>
    <w:multiLevelType w:val="hybridMultilevel"/>
    <w:tmpl w:val="671C36BA"/>
    <w:lvl w:ilvl="0" w:tplc="41025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3B375C"/>
    <w:multiLevelType w:val="multilevel"/>
    <w:tmpl w:val="E38E5D2A"/>
    <w:lvl w:ilvl="0">
      <w:start w:val="1"/>
      <w:numFmt w:val="decimal"/>
      <w:lvlText w:val="2-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AC39A1"/>
    <w:multiLevelType w:val="multilevel"/>
    <w:tmpl w:val="1D0230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D214A"/>
    <w:multiLevelType w:val="multilevel"/>
    <w:tmpl w:val="9CA25C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EC4CC3"/>
    <w:multiLevelType w:val="hybridMultilevel"/>
    <w:tmpl w:val="1728D6FA"/>
    <w:lvl w:ilvl="0" w:tplc="5DDE6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F678FC"/>
    <w:multiLevelType w:val="multilevel"/>
    <w:tmpl w:val="3AF06D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B1135F"/>
    <w:multiLevelType w:val="hybridMultilevel"/>
    <w:tmpl w:val="2BFCEE7A"/>
    <w:lvl w:ilvl="0" w:tplc="22A6A0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E1F6400"/>
    <w:multiLevelType w:val="multilevel"/>
    <w:tmpl w:val="4D369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B8676B"/>
    <w:multiLevelType w:val="hybridMultilevel"/>
    <w:tmpl w:val="D0668794"/>
    <w:lvl w:ilvl="0" w:tplc="67245D3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0077B68"/>
    <w:multiLevelType w:val="hybridMultilevel"/>
    <w:tmpl w:val="06DEAC90"/>
    <w:lvl w:ilvl="0" w:tplc="9476E7FA">
      <w:start w:val="9"/>
      <w:numFmt w:val="taiwaneseCountingThousand"/>
      <w:lvlText w:val="%1、"/>
      <w:lvlJc w:val="left"/>
      <w:pPr>
        <w:ind w:left="1596" w:hanging="720"/>
      </w:pPr>
      <w:rPr>
        <w:rFonts w:hint="default"/>
        <w:lang w:val="en-US"/>
      </w:rPr>
    </w:lvl>
    <w:lvl w:ilvl="1" w:tplc="5A6EC2F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EA130F"/>
    <w:multiLevelType w:val="hybridMultilevel"/>
    <w:tmpl w:val="86FCDC62"/>
    <w:lvl w:ilvl="0" w:tplc="67245D3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1E495B"/>
    <w:multiLevelType w:val="hybridMultilevel"/>
    <w:tmpl w:val="7D220182"/>
    <w:lvl w:ilvl="0" w:tplc="D1903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C836DA"/>
    <w:multiLevelType w:val="hybridMultilevel"/>
    <w:tmpl w:val="911AFF8E"/>
    <w:lvl w:ilvl="0" w:tplc="E7D0A87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702162"/>
    <w:multiLevelType w:val="hybridMultilevel"/>
    <w:tmpl w:val="CF4C3368"/>
    <w:lvl w:ilvl="0" w:tplc="80EA1B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B9479F"/>
    <w:multiLevelType w:val="multilevel"/>
    <w:tmpl w:val="BD5E336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3E1611"/>
    <w:multiLevelType w:val="hybridMultilevel"/>
    <w:tmpl w:val="DFDC9858"/>
    <w:lvl w:ilvl="0" w:tplc="FC946F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1"/>
  </w:num>
  <w:num w:numId="20">
    <w:abstractNumId w:val="27"/>
  </w:num>
  <w:num w:numId="21">
    <w:abstractNumId w:val="32"/>
  </w:num>
  <w:num w:numId="22">
    <w:abstractNumId w:val="5"/>
  </w:num>
  <w:num w:numId="23">
    <w:abstractNumId w:val="40"/>
  </w:num>
  <w:num w:numId="24">
    <w:abstractNumId w:val="16"/>
  </w:num>
  <w:num w:numId="25">
    <w:abstractNumId w:val="23"/>
  </w:num>
  <w:num w:numId="26">
    <w:abstractNumId w:val="26"/>
  </w:num>
  <w:num w:numId="27">
    <w:abstractNumId w:val="41"/>
  </w:num>
  <w:num w:numId="28">
    <w:abstractNumId w:val="15"/>
  </w:num>
  <w:num w:numId="29">
    <w:abstractNumId w:val="34"/>
  </w:num>
  <w:num w:numId="30">
    <w:abstractNumId w:val="1"/>
  </w:num>
  <w:num w:numId="31">
    <w:abstractNumId w:val="22"/>
  </w:num>
  <w:num w:numId="32">
    <w:abstractNumId w:val="7"/>
  </w:num>
  <w:num w:numId="33">
    <w:abstractNumId w:val="37"/>
  </w:num>
  <w:num w:numId="34">
    <w:abstractNumId w:val="43"/>
  </w:num>
  <w:num w:numId="35">
    <w:abstractNumId w:val="6"/>
  </w:num>
  <w:num w:numId="36">
    <w:abstractNumId w:val="10"/>
  </w:num>
  <w:num w:numId="37">
    <w:abstractNumId w:val="9"/>
  </w:num>
  <w:num w:numId="38">
    <w:abstractNumId w:val="38"/>
  </w:num>
  <w:num w:numId="39">
    <w:abstractNumId w:val="36"/>
  </w:num>
  <w:num w:numId="40">
    <w:abstractNumId w:val="14"/>
  </w:num>
  <w:num w:numId="41">
    <w:abstractNumId w:val="28"/>
  </w:num>
  <w:num w:numId="42">
    <w:abstractNumId w:val="39"/>
  </w:num>
  <w:num w:numId="43">
    <w:abstractNumId w:val="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71"/>
    <w:rsid w:val="0006298D"/>
    <w:rsid w:val="000C376D"/>
    <w:rsid w:val="0012554A"/>
    <w:rsid w:val="0014622A"/>
    <w:rsid w:val="00191159"/>
    <w:rsid w:val="001B0E1E"/>
    <w:rsid w:val="0020530E"/>
    <w:rsid w:val="002319A9"/>
    <w:rsid w:val="002D7757"/>
    <w:rsid w:val="002F7F14"/>
    <w:rsid w:val="003A4A80"/>
    <w:rsid w:val="003B3141"/>
    <w:rsid w:val="004328C9"/>
    <w:rsid w:val="004E5BB0"/>
    <w:rsid w:val="004E7CB0"/>
    <w:rsid w:val="005145E0"/>
    <w:rsid w:val="005810A3"/>
    <w:rsid w:val="005A5169"/>
    <w:rsid w:val="00671E07"/>
    <w:rsid w:val="006F26C3"/>
    <w:rsid w:val="00773FB8"/>
    <w:rsid w:val="00790353"/>
    <w:rsid w:val="007A6BCA"/>
    <w:rsid w:val="007D6C4D"/>
    <w:rsid w:val="00834BCD"/>
    <w:rsid w:val="008D1D87"/>
    <w:rsid w:val="00912887"/>
    <w:rsid w:val="0091786C"/>
    <w:rsid w:val="009423F8"/>
    <w:rsid w:val="0096366F"/>
    <w:rsid w:val="0099672B"/>
    <w:rsid w:val="009B7A67"/>
    <w:rsid w:val="00A10200"/>
    <w:rsid w:val="00AD012A"/>
    <w:rsid w:val="00B22CD5"/>
    <w:rsid w:val="00B51DFE"/>
    <w:rsid w:val="00C74852"/>
    <w:rsid w:val="00CA4769"/>
    <w:rsid w:val="00CA63B4"/>
    <w:rsid w:val="00CB5F71"/>
    <w:rsid w:val="00D95191"/>
    <w:rsid w:val="00DF104E"/>
    <w:rsid w:val="00E10F1B"/>
    <w:rsid w:val="00E47E64"/>
    <w:rsid w:val="00E5269F"/>
    <w:rsid w:val="00E647BD"/>
    <w:rsid w:val="00E8255B"/>
    <w:rsid w:val="00F26388"/>
    <w:rsid w:val="00F92BDD"/>
    <w:rsid w:val="00FE5FF5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F8E408-73CB-4C1E-AD51-8CA7BF87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5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88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12887"/>
    <w:pPr>
      <w:keepNext/>
      <w:spacing w:line="480" w:lineRule="exact"/>
      <w:ind w:leftChars="200" w:left="400" w:hangingChars="200" w:hanging="200"/>
      <w:textAlignment w:val="center"/>
      <w:outlineLvl w:val="1"/>
    </w:pPr>
    <w:rPr>
      <w:rFonts w:asciiTheme="majorHAnsi" w:eastAsia="標楷體" w:hAnsiTheme="majorHAnsi" w:cstheme="majorBidi"/>
      <w:bCs/>
      <w:szCs w:val="48"/>
    </w:rPr>
  </w:style>
  <w:style w:type="paragraph" w:styleId="3">
    <w:name w:val="heading 3"/>
    <w:next w:val="a"/>
    <w:link w:val="30"/>
    <w:uiPriority w:val="9"/>
    <w:unhideWhenUsed/>
    <w:qFormat/>
    <w:rsid w:val="00912887"/>
    <w:pPr>
      <w:keepNext/>
      <w:outlineLvl w:val="2"/>
    </w:pPr>
    <w:rPr>
      <w:rFonts w:ascii="Times New Roman" w:eastAsia="標楷體" w:hAnsi="Times New Roman" w:cstheme="majorBidi"/>
      <w:bCs/>
      <w:color w:val="000000" w:themeColor="text1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1288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45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4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45E0"/>
    <w:rPr>
      <w:sz w:val="20"/>
      <w:szCs w:val="20"/>
    </w:rPr>
  </w:style>
  <w:style w:type="paragraph" w:styleId="a7">
    <w:name w:val="No Spacing"/>
    <w:uiPriority w:val="1"/>
    <w:qFormat/>
    <w:rsid w:val="00FF4F1F"/>
    <w:pPr>
      <w:spacing w:after="120" w:line="276" w:lineRule="auto"/>
    </w:pPr>
    <w:rPr>
      <w:kern w:val="0"/>
      <w:sz w:val="21"/>
      <w:szCs w:val="21"/>
    </w:rPr>
  </w:style>
  <w:style w:type="character" w:customStyle="1" w:styleId="10">
    <w:name w:val="標題 1 字元"/>
    <w:basedOn w:val="a0"/>
    <w:link w:val="1"/>
    <w:uiPriority w:val="9"/>
    <w:rsid w:val="0091288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12887"/>
    <w:rPr>
      <w:rFonts w:asciiTheme="majorHAnsi" w:eastAsia="標楷體" w:hAnsiTheme="majorHAnsi" w:cstheme="majorBidi"/>
      <w:bCs/>
      <w:szCs w:val="48"/>
    </w:rPr>
  </w:style>
  <w:style w:type="character" w:customStyle="1" w:styleId="30">
    <w:name w:val="標題 3 字元"/>
    <w:basedOn w:val="a0"/>
    <w:link w:val="3"/>
    <w:uiPriority w:val="9"/>
    <w:rsid w:val="00912887"/>
    <w:rPr>
      <w:rFonts w:ascii="Times New Roman" w:eastAsia="標楷體" w:hAnsi="Times New Roman" w:cstheme="majorBidi"/>
      <w:bCs/>
      <w:color w:val="000000" w:themeColor="text1"/>
      <w:szCs w:val="36"/>
    </w:rPr>
  </w:style>
  <w:style w:type="character" w:customStyle="1" w:styleId="40">
    <w:name w:val="標題 4 字元"/>
    <w:basedOn w:val="a0"/>
    <w:link w:val="4"/>
    <w:uiPriority w:val="9"/>
    <w:rsid w:val="00912887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9"/>
    <w:uiPriority w:val="34"/>
    <w:qFormat/>
    <w:rsid w:val="0091288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8"/>
    <w:uiPriority w:val="34"/>
    <w:rsid w:val="00912887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91288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12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1288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91288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12887"/>
    <w:pPr>
      <w:spacing w:line="360" w:lineRule="auto"/>
    </w:pPr>
    <w:rPr>
      <w:rFonts w:ascii="Times New Roman" w:eastAsia="標楷體" w:hAnsi="Times New Roman"/>
    </w:rPr>
  </w:style>
  <w:style w:type="paragraph" w:styleId="21">
    <w:name w:val="toc 2"/>
    <w:basedOn w:val="a"/>
    <w:next w:val="a"/>
    <w:autoRedefine/>
    <w:uiPriority w:val="39"/>
    <w:unhideWhenUsed/>
    <w:rsid w:val="00912887"/>
    <w:pPr>
      <w:spacing w:line="360" w:lineRule="auto"/>
      <w:ind w:leftChars="200" w:left="480"/>
    </w:pPr>
    <w:rPr>
      <w:rFonts w:ascii="Times New Roman" w:eastAsia="標楷體" w:hAnsi="Times New Roman"/>
    </w:rPr>
  </w:style>
  <w:style w:type="character" w:styleId="ae">
    <w:name w:val="Hyperlink"/>
    <w:basedOn w:val="a0"/>
    <w:uiPriority w:val="99"/>
    <w:unhideWhenUsed/>
    <w:rsid w:val="00912887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12887"/>
    <w:pPr>
      <w:spacing w:line="360" w:lineRule="auto"/>
      <w:ind w:leftChars="400" w:left="960"/>
    </w:pPr>
    <w:rPr>
      <w:rFonts w:ascii="Times New Roman" w:eastAsia="標楷體" w:hAnsi="Times New Roman"/>
    </w:rPr>
  </w:style>
  <w:style w:type="character" w:styleId="af">
    <w:name w:val="annotation reference"/>
    <w:basedOn w:val="a0"/>
    <w:uiPriority w:val="99"/>
    <w:semiHidden/>
    <w:unhideWhenUsed/>
    <w:rsid w:val="0091288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2887"/>
    <w:pPr>
      <w:spacing w:line="360" w:lineRule="auto"/>
    </w:pPr>
    <w:rPr>
      <w:rFonts w:ascii="Times New Roman" w:eastAsia="標楷體" w:hAnsi="Times New Roman"/>
    </w:rPr>
  </w:style>
  <w:style w:type="character" w:customStyle="1" w:styleId="af1">
    <w:name w:val="註解文字 字元"/>
    <w:basedOn w:val="a0"/>
    <w:link w:val="af0"/>
    <w:uiPriority w:val="99"/>
    <w:semiHidden/>
    <w:rsid w:val="00912887"/>
    <w:rPr>
      <w:rFonts w:ascii="Times New Roman" w:eastAsia="標楷體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288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12887"/>
    <w:rPr>
      <w:rFonts w:ascii="Times New Roman" w:eastAsia="標楷體" w:hAnsi="Times New Roman"/>
      <w:b/>
      <w:bCs/>
    </w:rPr>
  </w:style>
  <w:style w:type="character" w:styleId="af4">
    <w:name w:val="Intense Emphasis"/>
    <w:basedOn w:val="a0"/>
    <w:uiPriority w:val="21"/>
    <w:qFormat/>
    <w:rsid w:val="00912887"/>
    <w:rPr>
      <w:b/>
      <w:bCs/>
      <w:i/>
      <w:iCs/>
      <w:color w:val="4F81BD" w:themeColor="accent1"/>
    </w:rPr>
  </w:style>
  <w:style w:type="paragraph" w:styleId="Web">
    <w:name w:val="Normal (Web)"/>
    <w:basedOn w:val="a"/>
    <w:uiPriority w:val="99"/>
    <w:unhideWhenUsed/>
    <w:rsid w:val="009128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2">
    <w:name w:val="表格格線1"/>
    <w:basedOn w:val="a1"/>
    <w:next w:val="aa"/>
    <w:rsid w:val="0091288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12887"/>
    <w:rPr>
      <w:b/>
      <w:bCs/>
    </w:rPr>
  </w:style>
  <w:style w:type="table" w:customStyle="1" w:styleId="22">
    <w:name w:val="表格格線2"/>
    <w:basedOn w:val="a1"/>
    <w:next w:val="aa"/>
    <w:rsid w:val="0091288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912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葉嘉蓉</dc:creator>
  <cp:keywords/>
  <dc:description/>
  <cp:lastModifiedBy>教學組長</cp:lastModifiedBy>
  <cp:revision>2</cp:revision>
  <dcterms:created xsi:type="dcterms:W3CDTF">2022-09-15T07:21:00Z</dcterms:created>
  <dcterms:modified xsi:type="dcterms:W3CDTF">2022-09-15T07:21:00Z</dcterms:modified>
</cp:coreProperties>
</file>