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4C" w:rsidRPr="00CD056A" w:rsidRDefault="0033734C" w:rsidP="0033734C">
      <w:pPr>
        <w:widowControl/>
        <w:spacing w:line="240" w:lineRule="auto"/>
        <w:jc w:val="center"/>
        <w:rPr>
          <w:rFonts w:ascii="標楷體" w:hAnsi="標楷體"/>
          <w:szCs w:val="24"/>
        </w:rPr>
      </w:pPr>
      <w:r w:rsidRPr="00CD056A">
        <w:rPr>
          <w:rFonts w:ascii="標楷體" w:hAnsi="標楷體" w:hint="eastAsia"/>
          <w:szCs w:val="24"/>
        </w:rPr>
        <w:t>澎湖</w:t>
      </w:r>
      <w:r w:rsidRPr="00CD056A">
        <w:rPr>
          <w:rFonts w:ascii="標楷體" w:hAnsi="標楷體"/>
          <w:szCs w:val="24"/>
        </w:rPr>
        <w:t>縣1</w:t>
      </w:r>
      <w:r w:rsidRPr="00CD056A">
        <w:rPr>
          <w:rFonts w:ascii="標楷體" w:hAnsi="標楷體" w:hint="eastAsia"/>
          <w:szCs w:val="24"/>
        </w:rPr>
        <w:t>10學年度精進</w:t>
      </w:r>
      <w:r w:rsidRPr="00CD056A">
        <w:rPr>
          <w:rFonts w:ascii="標楷體" w:hAnsi="標楷體"/>
          <w:szCs w:val="24"/>
        </w:rPr>
        <w:t>國民</w:t>
      </w:r>
      <w:r w:rsidRPr="00CD056A">
        <w:rPr>
          <w:rFonts w:ascii="標楷體" w:hAnsi="標楷體" w:hint="eastAsia"/>
          <w:szCs w:val="24"/>
        </w:rPr>
        <w:t>中小學教師教學專業與課程品質整體推動計畫</w:t>
      </w:r>
    </w:p>
    <w:p w:rsidR="0033734C" w:rsidRPr="00CD056A" w:rsidRDefault="0033734C" w:rsidP="0033734C">
      <w:pPr>
        <w:pStyle w:val="1"/>
        <w:jc w:val="center"/>
        <w:textAlignment w:val="center"/>
        <w:rPr>
          <w:rFonts w:ascii="標楷體" w:hAnsi="標楷體"/>
          <w:color w:val="auto"/>
          <w:shd w:val="clear" w:color="auto" w:fill="F2F2F2"/>
        </w:rPr>
      </w:pPr>
      <w:bookmarkStart w:id="0" w:name="_Toc81176180"/>
      <w:r w:rsidRPr="00CD056A">
        <w:rPr>
          <w:rFonts w:ascii="標楷體" w:hAnsi="標楷體" w:hint="eastAsia"/>
          <w:color w:val="auto"/>
          <w:shd w:val="clear" w:color="auto" w:fill="F2F2F2"/>
        </w:rPr>
        <w:t>領域關鍵增能-</w:t>
      </w:r>
      <w:bookmarkStart w:id="1" w:name="_GoBack"/>
      <w:r w:rsidRPr="00CD056A">
        <w:rPr>
          <w:rFonts w:ascii="標楷體" w:hAnsi="標楷體" w:hint="eastAsia"/>
          <w:color w:val="auto"/>
          <w:shd w:val="clear" w:color="auto" w:fill="F2F2F2"/>
        </w:rPr>
        <w:t>課室內經營的生活美學</w:t>
      </w:r>
      <w:r w:rsidRPr="00CD056A">
        <w:rPr>
          <w:rFonts w:ascii="標楷體" w:hAnsi="標楷體"/>
          <w:color w:val="auto"/>
          <w:shd w:val="clear" w:color="auto" w:fill="F2F2F2"/>
        </w:rPr>
        <w:t>實施計畫</w:t>
      </w:r>
      <w:bookmarkEnd w:id="0"/>
      <w:bookmarkEnd w:id="1"/>
    </w:p>
    <w:p w:rsidR="0033734C" w:rsidRPr="00CD056A" w:rsidRDefault="0033734C" w:rsidP="0033734C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bookmarkStart w:id="2" w:name="_Toc70585750"/>
      <w:r w:rsidRPr="00CD056A">
        <w:rPr>
          <w:rFonts w:ascii="標楷體" w:hAnsi="標楷體" w:hint="eastAsia"/>
          <w:szCs w:val="24"/>
        </w:rPr>
        <w:t>一、</w:t>
      </w:r>
      <w:r w:rsidRPr="00CD056A">
        <w:rPr>
          <w:rFonts w:ascii="標楷體" w:hAnsi="標楷體"/>
          <w:szCs w:val="24"/>
        </w:rPr>
        <w:t>依據</w:t>
      </w:r>
      <w:bookmarkEnd w:id="2"/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bookmarkStart w:id="3" w:name="_Toc70585751"/>
      <w:r w:rsidRPr="00CD056A">
        <w:rPr>
          <w:rFonts w:ascii="標楷體" w:hAnsi="標楷體" w:cs="標楷體"/>
          <w:szCs w:val="24"/>
        </w:rPr>
        <w:t>（一）教育部補助直轄市、縣(市)政府精進國民中學及國民小學教師教學專業與課程品質作業要點。</w:t>
      </w:r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（二）</w:t>
      </w:r>
      <w:r w:rsidRPr="00CD056A">
        <w:rPr>
          <w:rFonts w:ascii="標楷體" w:hAnsi="標楷體" w:cs="標楷體" w:hint="eastAsia"/>
          <w:szCs w:val="24"/>
        </w:rPr>
        <w:t>澎湖縣</w:t>
      </w:r>
      <w:r w:rsidRPr="00CD056A">
        <w:rPr>
          <w:rFonts w:ascii="標楷體" w:hAnsi="標楷體" w:cs="標楷體"/>
          <w:szCs w:val="24"/>
        </w:rPr>
        <w:t>1</w:t>
      </w:r>
      <w:r w:rsidRPr="00CD056A">
        <w:rPr>
          <w:rFonts w:ascii="標楷體" w:hAnsi="標楷體" w:cs="標楷體" w:hint="eastAsia"/>
          <w:szCs w:val="24"/>
        </w:rPr>
        <w:t>10</w:t>
      </w:r>
      <w:r w:rsidRPr="00CD056A">
        <w:rPr>
          <w:rFonts w:ascii="標楷體" w:hAnsi="標楷體" w:cs="標楷體"/>
          <w:szCs w:val="24"/>
        </w:rPr>
        <w:t>學年度精進國民中小學教師教學專業與課程品質整體推動計畫。</w:t>
      </w:r>
    </w:p>
    <w:p w:rsidR="0033734C" w:rsidRPr="00CD056A" w:rsidRDefault="0033734C" w:rsidP="0033734C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CD056A">
        <w:rPr>
          <w:rFonts w:ascii="標楷體" w:hAnsi="標楷體" w:hint="eastAsia"/>
          <w:szCs w:val="24"/>
        </w:rPr>
        <w:t>二、現況分析與需求評估</w:t>
      </w:r>
      <w:bookmarkEnd w:id="3"/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（一）</w:t>
      </w:r>
      <w:r w:rsidRPr="00CD056A">
        <w:rPr>
          <w:rFonts w:ascii="標楷體" w:hAnsi="標楷體" w:cs="標楷體" w:hint="eastAsia"/>
          <w:szCs w:val="24"/>
        </w:rPr>
        <w:t>現況分析：現場教師逐年老化、流動性偏低，師生互動既傳統又死板，導致不時發生師生衝突，學生缺乏競爭力與向上的進取心。</w:t>
      </w:r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（二）</w:t>
      </w:r>
      <w:r w:rsidRPr="00CD056A">
        <w:rPr>
          <w:rFonts w:ascii="標楷體" w:hAnsi="標楷體" w:cs="標楷體" w:hint="eastAsia"/>
          <w:szCs w:val="24"/>
        </w:rPr>
        <w:t>需求評估：持續利用假日，聘請教學現場經驗豐富教師，結合108課綱精神，進行教學應用與分享。</w:t>
      </w:r>
    </w:p>
    <w:p w:rsidR="0033734C" w:rsidRPr="00CD056A" w:rsidRDefault="0033734C" w:rsidP="0033734C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bookmarkStart w:id="4" w:name="_Toc70585752"/>
      <w:r w:rsidRPr="00CD056A">
        <w:rPr>
          <w:rFonts w:ascii="標楷體" w:hAnsi="標楷體" w:hint="eastAsia"/>
          <w:szCs w:val="24"/>
        </w:rPr>
        <w:t>三、</w:t>
      </w:r>
      <w:r w:rsidRPr="00CD056A">
        <w:rPr>
          <w:rFonts w:ascii="標楷體" w:hAnsi="標楷體"/>
          <w:szCs w:val="24"/>
        </w:rPr>
        <w:t>目的</w:t>
      </w:r>
      <w:bookmarkEnd w:id="4"/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（一）</w:t>
      </w:r>
      <w:r w:rsidRPr="00CD056A">
        <w:rPr>
          <w:rFonts w:ascii="標楷體" w:hAnsi="標楷體" w:cs="標楷體" w:hint="eastAsia"/>
          <w:szCs w:val="24"/>
        </w:rPr>
        <w:t>分享成功班級經營經驗，提升教師教學現場教學力。</w:t>
      </w:r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（二）</w:t>
      </w:r>
      <w:r w:rsidRPr="00CD056A">
        <w:rPr>
          <w:rFonts w:ascii="標楷體" w:hAnsi="標楷體" w:cs="標楷體" w:hint="eastAsia"/>
          <w:szCs w:val="24"/>
        </w:rPr>
        <w:t>結合文本，進行分析、拆解與運用，利用桌遊設計語文領域課程，現場實作，帶回活化教學，提升學生學習成效。</w:t>
      </w:r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</w:t>
      </w:r>
      <w:r w:rsidRPr="00CD056A">
        <w:rPr>
          <w:rFonts w:ascii="標楷體" w:hAnsi="標楷體" w:cs="標楷體" w:hint="eastAsia"/>
          <w:szCs w:val="24"/>
        </w:rPr>
        <w:t>三</w:t>
      </w:r>
      <w:r w:rsidRPr="00CD056A">
        <w:rPr>
          <w:rFonts w:ascii="標楷體" w:hAnsi="標楷體" w:cs="標楷體"/>
          <w:szCs w:val="24"/>
        </w:rPr>
        <w:t>）</w:t>
      </w:r>
      <w:r w:rsidRPr="00CD056A">
        <w:rPr>
          <w:rFonts w:ascii="標楷體" w:hAnsi="標楷體" w:cs="標楷體" w:hint="eastAsia"/>
          <w:szCs w:val="24"/>
        </w:rPr>
        <w:t>分享創意教學策略、進而提升閱讀力、寫作力、表達力、團結力。</w:t>
      </w:r>
    </w:p>
    <w:p w:rsidR="0033734C" w:rsidRPr="00CD056A" w:rsidRDefault="0033734C" w:rsidP="0033734C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bookmarkStart w:id="5" w:name="_Toc70585753"/>
      <w:r w:rsidRPr="00CD056A">
        <w:rPr>
          <w:rFonts w:ascii="標楷體" w:hAnsi="標楷體" w:hint="eastAsia"/>
          <w:szCs w:val="24"/>
        </w:rPr>
        <w:t>四、</w:t>
      </w:r>
      <w:r w:rsidRPr="00CD056A">
        <w:rPr>
          <w:rFonts w:ascii="標楷體" w:hAnsi="標楷體"/>
          <w:szCs w:val="24"/>
        </w:rPr>
        <w:t>辦理單位</w:t>
      </w:r>
      <w:bookmarkEnd w:id="5"/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（一）指導單位：教育部國民及學前教育署</w:t>
      </w:r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（二）主辦單位：</w:t>
      </w:r>
      <w:r w:rsidRPr="00CD056A">
        <w:rPr>
          <w:rFonts w:ascii="標楷體" w:hAnsi="標楷體" w:cs="標楷體" w:hint="eastAsia"/>
          <w:szCs w:val="24"/>
        </w:rPr>
        <w:t>澎湖</w:t>
      </w:r>
      <w:r w:rsidRPr="00CD056A">
        <w:rPr>
          <w:rFonts w:ascii="標楷體" w:hAnsi="標楷體" w:cs="標楷體"/>
          <w:szCs w:val="24"/>
        </w:rPr>
        <w:t>縣政府</w:t>
      </w:r>
    </w:p>
    <w:p w:rsidR="0033734C" w:rsidRPr="00EC1AA4" w:rsidRDefault="0033734C" w:rsidP="0033734C">
      <w:pPr>
        <w:spacing w:line="240" w:lineRule="auto"/>
        <w:ind w:left="1118" w:hanging="722"/>
        <w:rPr>
          <w:rFonts w:ascii="標楷體" w:hAnsi="標楷體" w:cs="標楷體"/>
          <w:color w:val="FF0000"/>
          <w:szCs w:val="24"/>
        </w:rPr>
      </w:pPr>
      <w:r w:rsidRPr="00CD056A">
        <w:rPr>
          <w:rFonts w:ascii="標楷體" w:hAnsi="標楷體" w:cs="標楷體"/>
          <w:szCs w:val="24"/>
        </w:rPr>
        <w:t>（</w:t>
      </w:r>
      <w:r w:rsidRPr="00CD056A">
        <w:rPr>
          <w:rFonts w:ascii="標楷體" w:hAnsi="標楷體" w:cs="標楷體" w:hint="eastAsia"/>
          <w:szCs w:val="24"/>
        </w:rPr>
        <w:t>三</w:t>
      </w:r>
      <w:r w:rsidRPr="00CD056A">
        <w:rPr>
          <w:rFonts w:ascii="標楷體" w:hAnsi="標楷體" w:cs="標楷體"/>
          <w:szCs w:val="24"/>
        </w:rPr>
        <w:t>）承辦單位：</w:t>
      </w:r>
      <w:r w:rsidRPr="00BC2D8D">
        <w:rPr>
          <w:rFonts w:ascii="標楷體" w:hAnsi="標楷體" w:cs="標楷體" w:hint="eastAsia"/>
          <w:szCs w:val="24"/>
        </w:rPr>
        <w:t>澎湖縣馬公國民小學</w:t>
      </w:r>
    </w:p>
    <w:p w:rsidR="0033734C" w:rsidRPr="00CD056A" w:rsidRDefault="0033734C" w:rsidP="0033734C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bookmarkStart w:id="6" w:name="_Toc70585754"/>
      <w:r w:rsidRPr="00CD056A">
        <w:rPr>
          <w:rFonts w:ascii="標楷體" w:hAnsi="標楷體" w:hint="eastAsia"/>
          <w:szCs w:val="24"/>
        </w:rPr>
        <w:t>五、</w:t>
      </w:r>
      <w:r w:rsidRPr="00CD056A">
        <w:rPr>
          <w:rFonts w:ascii="標楷體" w:hAnsi="標楷體"/>
          <w:szCs w:val="24"/>
        </w:rPr>
        <w:t>辦理時間及地點</w:t>
      </w:r>
      <w:bookmarkEnd w:id="6"/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（一）</w:t>
      </w:r>
      <w:r w:rsidRPr="00CD056A">
        <w:rPr>
          <w:rFonts w:ascii="標楷體" w:hAnsi="標楷體" w:cs="標楷體" w:hint="eastAsia"/>
          <w:szCs w:val="24"/>
        </w:rPr>
        <w:t>時間：</w:t>
      </w:r>
      <w:r w:rsidRPr="00CD056A">
        <w:rPr>
          <w:rFonts w:ascii="標楷體" w:hAnsi="標楷體" w:cs="標楷體"/>
          <w:szCs w:val="24"/>
        </w:rPr>
        <w:t>1</w:t>
      </w:r>
      <w:r w:rsidRPr="00CD056A">
        <w:rPr>
          <w:rFonts w:ascii="標楷體" w:hAnsi="標楷體" w:cs="標楷體" w:hint="eastAsia"/>
          <w:szCs w:val="24"/>
        </w:rPr>
        <w:t>11年1月21-22日(星期五、六)</w:t>
      </w:r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/>
          <w:szCs w:val="24"/>
        </w:rPr>
        <w:t>（二）</w:t>
      </w:r>
      <w:r w:rsidRPr="00CD056A">
        <w:rPr>
          <w:rFonts w:ascii="標楷體" w:hAnsi="標楷體" w:cs="標楷體" w:hint="eastAsia"/>
          <w:szCs w:val="24"/>
        </w:rPr>
        <w:t>地點：</w:t>
      </w:r>
      <w:r w:rsidR="00A2351B">
        <w:rPr>
          <w:rFonts w:ascii="標楷體" w:hAnsi="標楷體" w:cs="標楷體" w:hint="eastAsia"/>
          <w:kern w:val="0"/>
          <w:szCs w:val="24"/>
        </w:rPr>
        <w:t>馬公國小視聽教室</w:t>
      </w:r>
    </w:p>
    <w:p w:rsidR="0033734C" w:rsidRPr="00CD056A" w:rsidRDefault="0033734C" w:rsidP="0033734C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bookmarkStart w:id="7" w:name="_Toc70585755"/>
      <w:r w:rsidRPr="00CD056A">
        <w:rPr>
          <w:rFonts w:ascii="標楷體" w:hAnsi="標楷體" w:hint="eastAsia"/>
          <w:szCs w:val="24"/>
        </w:rPr>
        <w:t>六、</w:t>
      </w:r>
      <w:r w:rsidRPr="00CD056A">
        <w:rPr>
          <w:rFonts w:ascii="標楷體" w:hAnsi="標楷體"/>
          <w:szCs w:val="24"/>
        </w:rPr>
        <w:t>參加對象與人數</w:t>
      </w:r>
      <w:bookmarkEnd w:id="7"/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 w:hint="eastAsia"/>
          <w:szCs w:val="24"/>
        </w:rPr>
        <w:t>（一）澎湖縣各國民中小學擔任導師優先參加。</w:t>
      </w:r>
    </w:p>
    <w:p w:rsidR="0033734C" w:rsidRPr="00CD056A" w:rsidRDefault="0033734C" w:rsidP="0033734C">
      <w:pPr>
        <w:spacing w:line="240" w:lineRule="auto"/>
        <w:ind w:left="1118" w:hanging="722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 w:hint="eastAsia"/>
          <w:szCs w:val="24"/>
        </w:rPr>
        <w:t>（二）澎湖縣各國中小對班級經營與國語文教學有興趣教師計40人。</w:t>
      </w:r>
    </w:p>
    <w:p w:rsidR="0033734C" w:rsidRPr="00CD056A" w:rsidRDefault="0033734C" w:rsidP="0033734C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bookmarkStart w:id="8" w:name="_Toc70585756"/>
      <w:r w:rsidRPr="00CD056A">
        <w:rPr>
          <w:rFonts w:ascii="標楷體" w:hAnsi="標楷體" w:hint="eastAsia"/>
          <w:szCs w:val="24"/>
        </w:rPr>
        <w:t>七、</w:t>
      </w:r>
      <w:r w:rsidRPr="00CD056A">
        <w:rPr>
          <w:rFonts w:ascii="標楷體" w:hAnsi="標楷體"/>
          <w:szCs w:val="24"/>
        </w:rPr>
        <w:t>研習內容</w:t>
      </w:r>
      <w:bookmarkEnd w:id="8"/>
    </w:p>
    <w:p w:rsidR="0033734C" w:rsidRPr="00CD056A" w:rsidRDefault="0033734C" w:rsidP="0033734C">
      <w:pPr>
        <w:spacing w:line="240" w:lineRule="auto"/>
        <w:ind w:left="396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 w:hint="eastAsia"/>
          <w:szCs w:val="24"/>
        </w:rPr>
        <w:t>日期：111年1月21日(星期五)         辦理地點：</w:t>
      </w:r>
      <w:r w:rsidR="0017581A">
        <w:rPr>
          <w:rFonts w:ascii="標楷體" w:hAnsi="標楷體" w:cs="標楷體" w:hint="eastAsia"/>
          <w:kern w:val="0"/>
          <w:szCs w:val="24"/>
        </w:rPr>
        <w:t>馬公國小視聽教室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4411"/>
        <w:gridCol w:w="2130"/>
        <w:gridCol w:w="1238"/>
      </w:tblGrid>
      <w:tr w:rsidR="0033734C" w:rsidRPr="00CD056A" w:rsidTr="00523BA5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時　　間</w:t>
            </w:r>
          </w:p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（歷時h/min）</w:t>
            </w:r>
          </w:p>
        </w:tc>
        <w:tc>
          <w:tcPr>
            <w:tcW w:w="4411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活動內容</w:t>
            </w:r>
          </w:p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 w:hint="eastAsia"/>
                <w:b/>
              </w:rPr>
              <w:t>課程名稱</w:t>
            </w:r>
          </w:p>
        </w:tc>
        <w:tc>
          <w:tcPr>
            <w:tcW w:w="2130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備註</w:t>
            </w:r>
          </w:p>
        </w:tc>
      </w:tr>
      <w:tr w:rsidR="0033734C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08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–0</w:t>
            </w:r>
            <w:r w:rsidR="00A2351B">
              <w:rPr>
                <w:rFonts w:ascii="標楷體" w:hAnsi="標楷體" w:hint="eastAsia"/>
              </w:rPr>
              <w:t>8</w:t>
            </w:r>
            <w:r w:rsidRPr="00CD056A">
              <w:rPr>
                <w:rFonts w:ascii="標楷體" w:hAnsi="標楷體"/>
              </w:rPr>
              <w:t>：</w:t>
            </w:r>
            <w:r w:rsidR="00A2351B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報</w:t>
            </w:r>
            <w:r w:rsidRPr="00CD056A">
              <w:rPr>
                <w:rFonts w:ascii="標楷體" w:hAnsi="標楷體" w:hint="eastAsia"/>
              </w:rPr>
              <w:t xml:space="preserve">    </w:t>
            </w:r>
            <w:r w:rsidRPr="00CD056A">
              <w:rPr>
                <w:rFonts w:ascii="標楷體" w:hAnsi="標楷體"/>
              </w:rPr>
              <w:t>到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5D0278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馬公國小</w:t>
            </w:r>
          </w:p>
        </w:tc>
        <w:tc>
          <w:tcPr>
            <w:tcW w:w="1238" w:type="dxa"/>
            <w:vAlign w:val="center"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33734C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</w:t>
            </w:r>
            <w:r w:rsidR="00A2351B">
              <w:rPr>
                <w:rFonts w:ascii="標楷體" w:hAnsi="標楷體" w:hint="eastAsia"/>
              </w:rPr>
              <w:t>8</w:t>
            </w:r>
            <w:r w:rsidRPr="00CD056A">
              <w:rPr>
                <w:rFonts w:ascii="標楷體" w:hAnsi="標楷體"/>
              </w:rPr>
              <w:t>：</w:t>
            </w:r>
            <w:r w:rsidR="00A2351B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–09</w:t>
            </w:r>
            <w:r w:rsidRPr="00CD056A">
              <w:rPr>
                <w:rFonts w:ascii="標楷體" w:hAnsi="標楷體"/>
              </w:rPr>
              <w:t>：</w:t>
            </w:r>
            <w:r w:rsidR="00A2351B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5D0278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5D0278">
              <w:rPr>
                <w:rFonts w:ascii="標楷體" w:hAnsi="標楷體" w:hint="eastAsia"/>
              </w:rPr>
              <w:t>開幕典禮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教育處長官</w:t>
            </w:r>
          </w:p>
        </w:tc>
        <w:tc>
          <w:tcPr>
            <w:tcW w:w="1238" w:type="dxa"/>
            <w:vAlign w:val="center"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A2351B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09：</w:t>
            </w:r>
            <w:r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hint="eastAsia"/>
              </w:rPr>
              <w:t>0–1</w:t>
            </w:r>
            <w:r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A2351B" w:rsidRPr="00CD056A" w:rsidRDefault="00A2351B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>
              <w:rPr>
                <w:rFonts w:ascii="標楷體" w:hAnsi="標楷體" w:hint="eastAsia"/>
              </w:rPr>
              <w:t>6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CD056A">
              <w:rPr>
                <w:rFonts w:ascii="標楷體" w:hAnsi="標楷體" w:cs="Times New Roman" w:hint="eastAsia"/>
                <w:b/>
                <w:szCs w:val="24"/>
              </w:rPr>
              <w:t>教育H</w:t>
            </w:r>
            <w:r w:rsidRPr="00CD056A">
              <w:rPr>
                <w:rFonts w:ascii="標楷體" w:hAnsi="標楷體" w:cs="Times New Roman"/>
                <w:b/>
                <w:szCs w:val="24"/>
              </w:rPr>
              <w:t>igh</w:t>
            </w:r>
            <w:r w:rsidRPr="00CD056A">
              <w:rPr>
                <w:rFonts w:ascii="標楷體" w:hAnsi="標楷體" w:cs="Times New Roman" w:hint="eastAsia"/>
                <w:b/>
                <w:szCs w:val="24"/>
              </w:rPr>
              <w:t>客玩出日常力</w:t>
            </w:r>
          </w:p>
          <w:p w:rsidR="00A2351B" w:rsidRDefault="00A2351B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 w:rsidRPr="00CD056A">
              <w:rPr>
                <w:rFonts w:ascii="標楷體" w:hAnsi="標楷體" w:hint="eastAsia"/>
                <w:szCs w:val="24"/>
              </w:rPr>
              <w:t>跟者時間走入班級經營</w:t>
            </w:r>
          </w:p>
          <w:p w:rsidR="00A2351B" w:rsidRPr="00CD056A" w:rsidRDefault="00A2351B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  <w:r w:rsidRPr="00CD056A">
              <w:rPr>
                <w:rFonts w:ascii="標楷體" w:hAnsi="標楷體" w:hint="eastAsia"/>
                <w:szCs w:val="24"/>
              </w:rPr>
              <w:t>建立自己的班級品牌</w:t>
            </w:r>
          </w:p>
        </w:tc>
        <w:tc>
          <w:tcPr>
            <w:tcW w:w="21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CD056A">
              <w:rPr>
                <w:rFonts w:ascii="標楷體" w:hAnsi="標楷體" w:cs="Times New Roman" w:hint="eastAsia"/>
                <w:szCs w:val="24"/>
              </w:rPr>
              <w:t>高雄市新上國小</w:t>
            </w:r>
          </w:p>
          <w:p w:rsidR="00A2351B" w:rsidRPr="00CD056A" w:rsidRDefault="00A2351B" w:rsidP="00523B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Times New Roman" w:hint="eastAsia"/>
                <w:szCs w:val="24"/>
              </w:rPr>
              <w:t>賴秋江老師</w:t>
            </w:r>
          </w:p>
        </w:tc>
        <w:tc>
          <w:tcPr>
            <w:tcW w:w="1238" w:type="dxa"/>
            <w:vAlign w:val="center"/>
          </w:tcPr>
          <w:p w:rsidR="00A2351B" w:rsidRPr="00CD056A" w:rsidRDefault="00A2351B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節</w:t>
            </w:r>
          </w:p>
        </w:tc>
      </w:tr>
      <w:tr w:rsidR="00A2351B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A2351B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0–1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A2351B" w:rsidRPr="00CD056A" w:rsidRDefault="00A2351B" w:rsidP="00A2351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>
              <w:rPr>
                <w:rFonts w:ascii="標楷體" w:hAnsi="標楷體" w:hint="eastAsia"/>
              </w:rPr>
              <w:t>6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2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2351B" w:rsidRPr="00CD056A" w:rsidRDefault="00A2351B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節</w:t>
            </w:r>
          </w:p>
        </w:tc>
      </w:tr>
      <w:tr w:rsidR="00A2351B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A2351B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0–</w:t>
            </w:r>
            <w:r>
              <w:rPr>
                <w:rFonts w:ascii="標楷體" w:hAnsi="標楷體" w:hint="eastAsia"/>
              </w:rPr>
              <w:t>12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A2351B" w:rsidRPr="00CD056A" w:rsidRDefault="00A2351B" w:rsidP="00A2351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>
              <w:rPr>
                <w:rFonts w:ascii="標楷體" w:hAnsi="標楷體" w:hint="eastAsia"/>
              </w:rPr>
              <w:t>6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2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238" w:type="dxa"/>
            <w:vAlign w:val="center"/>
          </w:tcPr>
          <w:p w:rsidR="00A2351B" w:rsidRPr="00CD056A" w:rsidRDefault="00A2351B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節</w:t>
            </w:r>
          </w:p>
        </w:tc>
      </w:tr>
      <w:tr w:rsidR="0033734C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：</w:t>
            </w:r>
            <w:r w:rsidR="00A2351B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</w:t>
            </w:r>
            <w:r w:rsidRPr="00CD056A">
              <w:rPr>
                <w:rFonts w:ascii="標楷體" w:hAnsi="標楷體"/>
              </w:rPr>
              <w:t>13：30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午 餐 休 息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5D0278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馬公國小</w:t>
            </w:r>
          </w:p>
        </w:tc>
        <w:tc>
          <w:tcPr>
            <w:tcW w:w="1238" w:type="dxa"/>
            <w:vAlign w:val="center"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A2351B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51B" w:rsidRPr="00CD056A" w:rsidRDefault="00A2351B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13：</w:t>
            </w:r>
            <w:r w:rsidRPr="00CD056A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–1</w:t>
            </w:r>
            <w:r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A2351B" w:rsidRPr="00CD056A" w:rsidRDefault="00A2351B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51B" w:rsidRPr="00CD056A" w:rsidRDefault="00A2351B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CD056A">
              <w:rPr>
                <w:rFonts w:ascii="標楷體" w:hAnsi="標楷體" w:cs="Times New Roman" w:hint="eastAsia"/>
                <w:b/>
                <w:szCs w:val="24"/>
              </w:rPr>
              <w:t>創意教學教出語文力</w:t>
            </w:r>
          </w:p>
          <w:p w:rsidR="00A2351B" w:rsidRDefault="00A2351B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 w:rsidRPr="00CD056A">
              <w:rPr>
                <w:rFonts w:ascii="標楷體" w:hAnsi="標楷體" w:hint="eastAsia"/>
                <w:szCs w:val="24"/>
              </w:rPr>
              <w:t>玩轉主題式成語</w:t>
            </w:r>
          </w:p>
          <w:p w:rsidR="00A2351B" w:rsidRPr="00CD056A" w:rsidRDefault="00A2351B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A2351B">
              <w:rPr>
                <w:rFonts w:ascii="標楷體" w:hAnsi="標楷體" w:cs="Times New Roman" w:hint="eastAsia"/>
                <w:szCs w:val="24"/>
              </w:rPr>
              <w:t>2.</w:t>
            </w:r>
            <w:r w:rsidRPr="00612D2E">
              <w:rPr>
                <w:rFonts w:ascii="標楷體" w:hAnsi="標楷體" w:hint="eastAsia"/>
                <w:szCs w:val="24"/>
              </w:rPr>
              <w:t>圖像式心智圖</w:t>
            </w:r>
          </w:p>
        </w:tc>
        <w:tc>
          <w:tcPr>
            <w:tcW w:w="21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51B" w:rsidRPr="00CD056A" w:rsidRDefault="00A2351B" w:rsidP="00523BA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CD056A">
              <w:rPr>
                <w:rFonts w:ascii="標楷體" w:hAnsi="標楷體" w:cs="Times New Roman" w:hint="eastAsia"/>
                <w:szCs w:val="24"/>
              </w:rPr>
              <w:t>高雄市新上國小</w:t>
            </w:r>
          </w:p>
          <w:p w:rsidR="00A2351B" w:rsidRPr="00CD056A" w:rsidRDefault="00A2351B" w:rsidP="00523B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Times New Roman" w:hint="eastAsia"/>
                <w:szCs w:val="24"/>
              </w:rPr>
              <w:t>賴秋江老師</w:t>
            </w:r>
          </w:p>
        </w:tc>
        <w:tc>
          <w:tcPr>
            <w:tcW w:w="1238" w:type="dxa"/>
            <w:vAlign w:val="center"/>
          </w:tcPr>
          <w:p w:rsidR="00A2351B" w:rsidRPr="00CD056A" w:rsidRDefault="00A2351B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節</w:t>
            </w:r>
          </w:p>
        </w:tc>
      </w:tr>
      <w:tr w:rsidR="00A2351B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A2351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hint="eastAsia"/>
              </w:rPr>
              <w:t>–1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A2351B" w:rsidRPr="00CD056A" w:rsidRDefault="00A2351B" w:rsidP="00A2351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lastRenderedPageBreak/>
              <w:t>（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2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2351B" w:rsidRPr="00CD056A" w:rsidRDefault="00A2351B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節</w:t>
            </w:r>
          </w:p>
        </w:tc>
      </w:tr>
      <w:tr w:rsidR="00A2351B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15：</w:t>
            </w:r>
            <w:r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0–</w:t>
            </w:r>
            <w:r w:rsidRPr="00CD056A">
              <w:rPr>
                <w:rFonts w:ascii="標楷體" w:hAnsi="標楷體"/>
              </w:rPr>
              <w:t>16：</w:t>
            </w:r>
            <w:r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0</w:t>
            </w:r>
          </w:p>
          <w:p w:rsidR="00A2351B" w:rsidRPr="00CD056A" w:rsidRDefault="00A2351B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50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2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1B" w:rsidRPr="00CD056A" w:rsidRDefault="00A2351B" w:rsidP="00523B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</w:p>
        </w:tc>
        <w:tc>
          <w:tcPr>
            <w:tcW w:w="1238" w:type="dxa"/>
            <w:vAlign w:val="center"/>
          </w:tcPr>
          <w:p w:rsidR="00A2351B" w:rsidRPr="00CD056A" w:rsidRDefault="00A2351B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節</w:t>
            </w:r>
          </w:p>
        </w:tc>
      </w:tr>
      <w:tr w:rsidR="0033734C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16：</w:t>
            </w:r>
            <w:r w:rsidR="00A2351B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0–</w:t>
            </w:r>
            <w:r w:rsidRPr="00CD056A">
              <w:rPr>
                <w:rFonts w:ascii="標楷體" w:hAnsi="標楷體"/>
              </w:rPr>
              <w:t>16：</w:t>
            </w:r>
            <w:r w:rsidR="00A2351B"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綜合座談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238" w:type="dxa"/>
            <w:vAlign w:val="center"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</w:tbl>
    <w:p w:rsidR="0033734C" w:rsidRPr="00CD056A" w:rsidRDefault="0033734C" w:rsidP="0060535C">
      <w:pPr>
        <w:spacing w:beforeLines="50" w:before="180" w:afterLines="50" w:after="180" w:line="240" w:lineRule="auto"/>
        <w:ind w:left="396"/>
        <w:rPr>
          <w:rFonts w:ascii="標楷體" w:hAnsi="標楷體" w:cs="標楷體"/>
          <w:szCs w:val="24"/>
        </w:rPr>
      </w:pPr>
      <w:r w:rsidRPr="00CD056A">
        <w:rPr>
          <w:rFonts w:ascii="標楷體" w:hAnsi="標楷體" w:cs="標楷體" w:hint="eastAsia"/>
          <w:szCs w:val="24"/>
        </w:rPr>
        <w:t>日期：111年1月22日(星期六)         辦理地點：</w:t>
      </w:r>
      <w:r w:rsidR="0017581A">
        <w:rPr>
          <w:rFonts w:ascii="標楷體" w:hAnsi="標楷體" w:cs="標楷體" w:hint="eastAsia"/>
          <w:kern w:val="0"/>
          <w:szCs w:val="24"/>
        </w:rPr>
        <w:t>馬公國小視聽教室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4411"/>
        <w:gridCol w:w="2130"/>
        <w:gridCol w:w="1238"/>
      </w:tblGrid>
      <w:tr w:rsidR="0033734C" w:rsidRPr="00CD056A" w:rsidTr="00523BA5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時　　間</w:t>
            </w:r>
          </w:p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（歷時h/min）</w:t>
            </w:r>
          </w:p>
        </w:tc>
        <w:tc>
          <w:tcPr>
            <w:tcW w:w="4411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活動內容</w:t>
            </w:r>
          </w:p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 w:hint="eastAsia"/>
                <w:b/>
              </w:rPr>
              <w:t>課程名稱</w:t>
            </w:r>
          </w:p>
        </w:tc>
        <w:tc>
          <w:tcPr>
            <w:tcW w:w="2130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備註</w:t>
            </w:r>
          </w:p>
        </w:tc>
      </w:tr>
      <w:tr w:rsidR="0033734C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08</w:t>
            </w:r>
            <w:r w:rsidRPr="00CD056A">
              <w:rPr>
                <w:rFonts w:ascii="標楷體" w:hAnsi="標楷體"/>
              </w:rPr>
              <w:t>：</w:t>
            </w:r>
            <w:r w:rsidR="005D0278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0–0</w:t>
            </w:r>
            <w:r w:rsidR="005D0278">
              <w:rPr>
                <w:rFonts w:ascii="標楷體" w:hAnsi="標楷體" w:hint="eastAsia"/>
              </w:rPr>
              <w:t>8</w:t>
            </w:r>
            <w:r w:rsidRPr="00CD056A">
              <w:rPr>
                <w:rFonts w:ascii="標楷體" w:hAnsi="標楷體"/>
              </w:rPr>
              <w:t>：</w:t>
            </w:r>
            <w:r w:rsidR="005D0278"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報</w:t>
            </w:r>
            <w:r w:rsidRPr="00CD056A">
              <w:rPr>
                <w:rFonts w:ascii="標楷體" w:hAnsi="標楷體" w:hint="eastAsia"/>
              </w:rPr>
              <w:t xml:space="preserve">    </w:t>
            </w:r>
            <w:r w:rsidRPr="00CD056A">
              <w:rPr>
                <w:rFonts w:ascii="標楷體" w:hAnsi="標楷體"/>
              </w:rPr>
              <w:t>到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34C" w:rsidRPr="00CD056A" w:rsidRDefault="005D0278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馬公國小</w:t>
            </w:r>
          </w:p>
        </w:tc>
        <w:tc>
          <w:tcPr>
            <w:tcW w:w="1238" w:type="dxa"/>
            <w:vAlign w:val="center"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5D0278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 w:hint="eastAsia"/>
              </w:rPr>
              <w:t>8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CD056A">
              <w:rPr>
                <w:rFonts w:ascii="標楷體" w:hAnsi="標楷體" w:hint="eastAsia"/>
              </w:rPr>
              <w:t>0–</w:t>
            </w:r>
            <w:r>
              <w:rPr>
                <w:rFonts w:ascii="標楷體" w:hAnsi="標楷體" w:hint="eastAsia"/>
              </w:rPr>
              <w:t>09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5D0278" w:rsidRPr="00CD056A" w:rsidRDefault="005D0278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CD056A">
              <w:rPr>
                <w:rFonts w:ascii="標楷體" w:hAnsi="標楷體" w:cs="Times New Roman" w:hint="eastAsia"/>
                <w:b/>
                <w:szCs w:val="24"/>
              </w:rPr>
              <w:t>桌遊自造創出素養力</w:t>
            </w:r>
          </w:p>
          <w:p w:rsidR="005D0278" w:rsidRPr="00CD056A" w:rsidRDefault="005D0278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b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 w:rsidRPr="00CD056A">
              <w:rPr>
                <w:rFonts w:ascii="標楷體" w:hAnsi="標楷體" w:hint="eastAsia"/>
                <w:szCs w:val="24"/>
              </w:rPr>
              <w:t>桌遊設計 第一次就上手</w:t>
            </w:r>
          </w:p>
          <w:p w:rsidR="005D0278" w:rsidRPr="00CD056A" w:rsidRDefault="005D0278" w:rsidP="005D0278">
            <w:pPr>
              <w:spacing w:line="240" w:lineRule="auto"/>
              <w:jc w:val="center"/>
              <w:rPr>
                <w:rFonts w:ascii="標楷體" w:hAnsi="標楷體" w:cs="Times New Roman"/>
                <w:b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  <w:r w:rsidRPr="00CD056A">
              <w:rPr>
                <w:rFonts w:ascii="標楷體" w:hAnsi="標楷體" w:hint="eastAsia"/>
                <w:szCs w:val="24"/>
              </w:rPr>
              <w:t>自造自己的第一款桌遊</w:t>
            </w:r>
          </w:p>
        </w:tc>
        <w:tc>
          <w:tcPr>
            <w:tcW w:w="21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23BA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CD056A">
              <w:rPr>
                <w:rFonts w:ascii="標楷體" w:hAnsi="標楷體" w:cs="Times New Roman" w:hint="eastAsia"/>
                <w:szCs w:val="24"/>
              </w:rPr>
              <w:t>高雄市新上國小</w:t>
            </w:r>
          </w:p>
          <w:p w:rsidR="005D0278" w:rsidRPr="00CD056A" w:rsidRDefault="005D0278" w:rsidP="005D02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Times New Roman" w:hint="eastAsia"/>
                <w:szCs w:val="24"/>
              </w:rPr>
              <w:t>賴秋江老師</w:t>
            </w:r>
          </w:p>
        </w:tc>
        <w:tc>
          <w:tcPr>
            <w:tcW w:w="1238" w:type="dxa"/>
            <w:vMerge w:val="restart"/>
            <w:vAlign w:val="center"/>
          </w:tcPr>
          <w:p w:rsidR="005D0278" w:rsidRPr="00CD056A" w:rsidRDefault="005D0278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節</w:t>
            </w:r>
          </w:p>
        </w:tc>
      </w:tr>
      <w:tr w:rsidR="005D0278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D0278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09：30</w:t>
            </w:r>
            <w:r w:rsidRPr="00CD056A">
              <w:rPr>
                <w:rFonts w:ascii="標楷體" w:hAnsi="標楷體" w:hint="eastAsia"/>
              </w:rPr>
              <w:t>–</w:t>
            </w:r>
            <w:r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5D0278" w:rsidRPr="00CD056A" w:rsidRDefault="005D0278" w:rsidP="005D0278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2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23BA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5D0278" w:rsidRPr="00CD056A" w:rsidRDefault="005D0278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5D0278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Default="005D0278" w:rsidP="005D0278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10：20</w:t>
            </w:r>
            <w:r w:rsidRPr="00CD056A">
              <w:rPr>
                <w:rFonts w:ascii="標楷體" w:hAnsi="標楷體" w:hint="eastAsia"/>
              </w:rPr>
              <w:t>–</w:t>
            </w:r>
            <w:r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5D0278" w:rsidRDefault="005D0278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5D0278">
              <w:rPr>
                <w:rFonts w:ascii="標楷體" w:hAnsi="標楷體" w:cs="Times New Roman" w:hint="eastAsia"/>
                <w:szCs w:val="24"/>
              </w:rPr>
              <w:t>休息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23BA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hint="eastAsia"/>
              </w:rPr>
              <w:t>馬公國小</w:t>
            </w:r>
          </w:p>
        </w:tc>
        <w:tc>
          <w:tcPr>
            <w:tcW w:w="1238" w:type="dxa"/>
            <w:vAlign w:val="center"/>
          </w:tcPr>
          <w:p w:rsidR="005D0278" w:rsidRPr="00CD056A" w:rsidRDefault="005D0278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5D0278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D0278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 w:hint="eastAsia"/>
              </w:rPr>
              <w:t>0–</w:t>
            </w:r>
            <w:r>
              <w:rPr>
                <w:rFonts w:ascii="標楷體" w:hAnsi="標楷體" w:hint="eastAsia"/>
              </w:rPr>
              <w:t>12</w:t>
            </w:r>
            <w:r w:rsidRPr="00CD056A">
              <w:rPr>
                <w:rFonts w:ascii="標楷體" w:hAnsi="標楷體"/>
              </w:rPr>
              <w:t>：</w:t>
            </w:r>
            <w:r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0</w:t>
            </w:r>
          </w:p>
          <w:p w:rsidR="005D0278" w:rsidRDefault="005D0278" w:rsidP="005D0278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>
              <w:rPr>
                <w:rFonts w:ascii="標楷體" w:hAnsi="標楷體" w:hint="eastAsia"/>
              </w:rPr>
              <w:t>9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612D2E">
              <w:rPr>
                <w:rFonts w:ascii="標楷體" w:hAnsi="標楷體" w:hint="eastAsia"/>
                <w:szCs w:val="24"/>
              </w:rPr>
              <w:t>教室小農的生活美學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78" w:rsidRPr="00CD056A" w:rsidRDefault="005D0278" w:rsidP="005D0278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CD056A">
              <w:rPr>
                <w:rFonts w:ascii="標楷體" w:hAnsi="標楷體" w:cs="Times New Roman" w:hint="eastAsia"/>
                <w:szCs w:val="24"/>
              </w:rPr>
              <w:t>高雄市新上國小</w:t>
            </w:r>
          </w:p>
          <w:p w:rsidR="005D0278" w:rsidRPr="00CD056A" w:rsidRDefault="005D0278" w:rsidP="005D02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218" w:hangingChars="91" w:hanging="218"/>
              <w:jc w:val="center"/>
              <w:rPr>
                <w:rFonts w:ascii="標楷體" w:hAnsi="標楷體" w:cs="新細明體"/>
                <w:szCs w:val="24"/>
                <w:bdr w:val="nil"/>
                <w:lang w:val="zh-TW"/>
              </w:rPr>
            </w:pPr>
            <w:r w:rsidRPr="00CD056A">
              <w:rPr>
                <w:rFonts w:ascii="標楷體" w:hAnsi="標楷體" w:cs="Times New Roman" w:hint="eastAsia"/>
                <w:szCs w:val="24"/>
              </w:rPr>
              <w:t>賴秋江老師</w:t>
            </w:r>
          </w:p>
        </w:tc>
        <w:tc>
          <w:tcPr>
            <w:tcW w:w="1238" w:type="dxa"/>
            <w:vAlign w:val="center"/>
          </w:tcPr>
          <w:p w:rsidR="005D0278" w:rsidRPr="00CD056A" w:rsidRDefault="005D0278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 w:hint="eastAsia"/>
              </w:rPr>
              <w:t>節</w:t>
            </w:r>
          </w:p>
        </w:tc>
      </w:tr>
      <w:tr w:rsidR="0033734C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</w:t>
            </w:r>
            <w:r w:rsidR="005D0278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：</w:t>
            </w:r>
            <w:r w:rsidR="005D0278">
              <w:rPr>
                <w:rFonts w:ascii="標楷體" w:hAnsi="標楷體" w:hint="eastAsia"/>
              </w:rPr>
              <w:t>1</w:t>
            </w:r>
            <w:r w:rsidRPr="00CD056A">
              <w:rPr>
                <w:rFonts w:ascii="標楷體" w:hAnsi="標楷體" w:hint="eastAsia"/>
              </w:rPr>
              <w:t>0-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2</w:t>
            </w:r>
            <w:r w:rsidRPr="00CD056A">
              <w:rPr>
                <w:rFonts w:ascii="標楷體" w:hAnsi="標楷體"/>
              </w:rPr>
              <w:t>：</w:t>
            </w:r>
            <w:r w:rsidRPr="00CD056A">
              <w:rPr>
                <w:rFonts w:ascii="標楷體" w:hAnsi="標楷體" w:hint="eastAsia"/>
              </w:rPr>
              <w:t>30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CD056A">
              <w:rPr>
                <w:rFonts w:ascii="標楷體" w:hAnsi="標楷體"/>
              </w:rPr>
              <w:t>綜合座談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CD056A">
              <w:rPr>
                <w:rFonts w:ascii="標楷體" w:hAnsi="標楷體" w:hint="eastAsia"/>
              </w:rPr>
              <w:t>教育處長官</w:t>
            </w:r>
          </w:p>
        </w:tc>
        <w:tc>
          <w:tcPr>
            <w:tcW w:w="1238" w:type="dxa"/>
            <w:vAlign w:val="center"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33734C" w:rsidRPr="00CD056A" w:rsidTr="00523BA5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12:30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33734C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Times New Roman" w:hint="eastAsia"/>
              </w:rPr>
              <w:t>賦   歸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4C" w:rsidRPr="00CD056A" w:rsidRDefault="005D0278" w:rsidP="00523BA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馬公國小</w:t>
            </w:r>
          </w:p>
        </w:tc>
        <w:tc>
          <w:tcPr>
            <w:tcW w:w="1238" w:type="dxa"/>
            <w:vAlign w:val="center"/>
          </w:tcPr>
          <w:p w:rsidR="0033734C" w:rsidRPr="00CD056A" w:rsidRDefault="0033734C" w:rsidP="00523BA5">
            <w:pPr>
              <w:spacing w:line="32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</w:tbl>
    <w:p w:rsidR="003E34C8" w:rsidRDefault="0033734C" w:rsidP="00183090">
      <w:pPr>
        <w:adjustRightInd w:val="0"/>
        <w:snapToGrid w:val="0"/>
        <w:spacing w:beforeLines="50" w:before="180" w:afterLines="50" w:after="180" w:line="240" w:lineRule="auto"/>
        <w:textAlignment w:val="center"/>
        <w:rPr>
          <w:rFonts w:ascii="標楷體" w:hAnsi="標楷體"/>
          <w:szCs w:val="24"/>
        </w:rPr>
      </w:pPr>
      <w:bookmarkStart w:id="9" w:name="_Toc70585763"/>
      <w:r w:rsidRPr="00CD056A">
        <w:rPr>
          <w:rFonts w:ascii="標楷體" w:hAnsi="標楷體" w:hint="eastAsia"/>
          <w:szCs w:val="24"/>
        </w:rPr>
        <w:t>八、</w:t>
      </w:r>
      <w:bookmarkStart w:id="10" w:name="_Toc70585764"/>
      <w:bookmarkEnd w:id="9"/>
      <w:r w:rsidR="003E34C8" w:rsidRPr="003E34C8">
        <w:rPr>
          <w:rFonts w:ascii="標楷體" w:hAnsi="標楷體" w:hint="eastAsia"/>
          <w:szCs w:val="24"/>
        </w:rPr>
        <w:t>報名方式：本研習給予10小時研習證明：請於111年1月18日前，至全國教師在職進修資訊網報名。</w:t>
      </w:r>
    </w:p>
    <w:p w:rsidR="0033734C" w:rsidRPr="003E34C8" w:rsidRDefault="0033734C" w:rsidP="0033734C">
      <w:pPr>
        <w:pStyle w:val="a7"/>
        <w:numPr>
          <w:ilvl w:val="0"/>
          <w:numId w:val="2"/>
        </w:numPr>
        <w:adjustRightInd w:val="0"/>
        <w:snapToGrid w:val="0"/>
        <w:spacing w:line="240" w:lineRule="auto"/>
        <w:ind w:leftChars="0"/>
        <w:textAlignment w:val="center"/>
        <w:rPr>
          <w:rFonts w:ascii="標楷體" w:hAnsi="標楷體"/>
          <w:szCs w:val="24"/>
        </w:rPr>
      </w:pPr>
      <w:r w:rsidRPr="003E34C8">
        <w:rPr>
          <w:rFonts w:ascii="標楷體" w:hAnsi="標楷體"/>
          <w:szCs w:val="24"/>
        </w:rPr>
        <w:t>成效評估之實施</w:t>
      </w:r>
      <w:bookmarkEnd w:id="10"/>
      <w:r w:rsidR="0060535C">
        <w:rPr>
          <w:rFonts w:ascii="標楷體" w:hAnsi="標楷體" w:hint="eastAsia"/>
          <w:szCs w:val="24"/>
        </w:rPr>
        <w:t>：</w:t>
      </w:r>
    </w:p>
    <w:p w:rsidR="0033734C" w:rsidRPr="00CD056A" w:rsidRDefault="0033734C" w:rsidP="0033734C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（一）能提供教師創新教學活動教案並實際執行。</w:t>
      </w:r>
    </w:p>
    <w:p w:rsidR="0033734C" w:rsidRPr="00CD056A" w:rsidRDefault="0033734C" w:rsidP="0033734C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（二）能將教學設計與執行成果分享給縣內老師，以利經驗分享、討論。</w:t>
      </w:r>
    </w:p>
    <w:p w:rsidR="0033734C" w:rsidRPr="00CD056A" w:rsidRDefault="0033734C" w:rsidP="0033734C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（三）能與學校教師進行專業對話，以精進彼此專業知能。</w:t>
      </w:r>
    </w:p>
    <w:p w:rsidR="0033734C" w:rsidRPr="00CD056A" w:rsidRDefault="0033734C" w:rsidP="0033734C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（四）提升教師班級經營技巧，活用各種教學媒材的能力。</w:t>
      </w:r>
    </w:p>
    <w:p w:rsidR="0033734C" w:rsidRPr="00CD056A" w:rsidRDefault="0033734C" w:rsidP="0033734C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（五）改進教材教法，加強合作學習的模式。</w:t>
      </w:r>
    </w:p>
    <w:p w:rsidR="0033734C" w:rsidRPr="00CD056A" w:rsidRDefault="0033734C" w:rsidP="0033734C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（六）發送成效評估問卷，回收統計成效。</w:t>
      </w:r>
    </w:p>
    <w:p w:rsidR="0033734C" w:rsidRPr="003E34C8" w:rsidRDefault="0033734C" w:rsidP="003E34C8">
      <w:pPr>
        <w:pStyle w:val="a7"/>
        <w:numPr>
          <w:ilvl w:val="0"/>
          <w:numId w:val="2"/>
        </w:numPr>
        <w:tabs>
          <w:tab w:val="left" w:pos="851"/>
        </w:tabs>
        <w:adjustRightInd w:val="0"/>
        <w:snapToGrid w:val="0"/>
        <w:spacing w:line="240" w:lineRule="auto"/>
        <w:ind w:leftChars="0"/>
        <w:textAlignment w:val="center"/>
        <w:rPr>
          <w:rFonts w:ascii="標楷體" w:hAnsi="標楷體" w:cs="Times New Roman"/>
          <w:szCs w:val="24"/>
        </w:rPr>
      </w:pPr>
      <w:r w:rsidRPr="003E34C8">
        <w:rPr>
          <w:rFonts w:ascii="標楷體" w:hAnsi="標楷體" w:cs="Times New Roman" w:hint="eastAsia"/>
          <w:szCs w:val="24"/>
        </w:rPr>
        <w:t>預期效益</w:t>
      </w:r>
    </w:p>
    <w:p w:rsidR="0033734C" w:rsidRPr="00CD056A" w:rsidRDefault="0033734C" w:rsidP="0033734C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（一）開發桌遊融入教學教具，提供老師在課堂中進行素養教學之參考。</w:t>
      </w:r>
    </w:p>
    <w:p w:rsidR="0033734C" w:rsidRDefault="0033734C" w:rsidP="0033734C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（二）透過實作瞭解如何運用讀寫材料，運用於教學現場、提供學生思考、多元讀寫結合，發展樂趣化國語文學習活動。</w:t>
      </w:r>
    </w:p>
    <w:p w:rsidR="003E34C8" w:rsidRPr="003E51D4" w:rsidRDefault="0033734C" w:rsidP="003E51D4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（三）應用素養導向班級經營策略，提升師生向心力。</w:t>
      </w:r>
    </w:p>
    <w:sectPr w:rsidR="003E34C8" w:rsidRPr="003E51D4" w:rsidSect="00730C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B6" w:rsidRDefault="00AA7DB6" w:rsidP="00730C04">
      <w:pPr>
        <w:spacing w:line="240" w:lineRule="auto"/>
      </w:pPr>
      <w:r>
        <w:separator/>
      </w:r>
    </w:p>
  </w:endnote>
  <w:endnote w:type="continuationSeparator" w:id="0">
    <w:p w:rsidR="00AA7DB6" w:rsidRDefault="00AA7DB6" w:rsidP="00730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B6" w:rsidRDefault="00AA7DB6" w:rsidP="00730C04">
      <w:pPr>
        <w:spacing w:line="240" w:lineRule="auto"/>
      </w:pPr>
      <w:r>
        <w:separator/>
      </w:r>
    </w:p>
  </w:footnote>
  <w:footnote w:type="continuationSeparator" w:id="0">
    <w:p w:rsidR="00AA7DB6" w:rsidRDefault="00AA7DB6" w:rsidP="00730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2671"/>
    <w:multiLevelType w:val="hybridMultilevel"/>
    <w:tmpl w:val="F3A6D988"/>
    <w:lvl w:ilvl="0" w:tplc="286E523E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74B4E"/>
    <w:multiLevelType w:val="hybridMultilevel"/>
    <w:tmpl w:val="3112D84E"/>
    <w:lvl w:ilvl="0" w:tplc="286E523E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993C02"/>
    <w:multiLevelType w:val="hybridMultilevel"/>
    <w:tmpl w:val="A2AAF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A"/>
    <w:rsid w:val="0017581A"/>
    <w:rsid w:val="00183090"/>
    <w:rsid w:val="002A6D92"/>
    <w:rsid w:val="003131F3"/>
    <w:rsid w:val="00330774"/>
    <w:rsid w:val="0033734C"/>
    <w:rsid w:val="003E099A"/>
    <w:rsid w:val="003E34C8"/>
    <w:rsid w:val="003E51D4"/>
    <w:rsid w:val="003F114F"/>
    <w:rsid w:val="0040448B"/>
    <w:rsid w:val="005C6DA1"/>
    <w:rsid w:val="005D0278"/>
    <w:rsid w:val="00603C5C"/>
    <w:rsid w:val="0060535C"/>
    <w:rsid w:val="00677067"/>
    <w:rsid w:val="00730C04"/>
    <w:rsid w:val="007A2AEA"/>
    <w:rsid w:val="00852BAA"/>
    <w:rsid w:val="009B4658"/>
    <w:rsid w:val="00A2351B"/>
    <w:rsid w:val="00A7475D"/>
    <w:rsid w:val="00AA7DB6"/>
    <w:rsid w:val="00AE4C78"/>
    <w:rsid w:val="00BA5257"/>
    <w:rsid w:val="00BC2D8D"/>
    <w:rsid w:val="00BD284A"/>
    <w:rsid w:val="00CC261F"/>
    <w:rsid w:val="00E02A37"/>
    <w:rsid w:val="00E550B8"/>
    <w:rsid w:val="00F4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7D3A0-6476-4DAB-9C20-15BDC50C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78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730C04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C04"/>
    <w:rPr>
      <w:sz w:val="20"/>
      <w:szCs w:val="20"/>
    </w:rPr>
  </w:style>
  <w:style w:type="character" w:customStyle="1" w:styleId="10">
    <w:name w:val="標題 1 字元"/>
    <w:basedOn w:val="a0"/>
    <w:link w:val="1"/>
    <w:rsid w:val="00730C04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customStyle="1" w:styleId="11">
    <w:name w:val="清單段落1"/>
    <w:basedOn w:val="a"/>
    <w:link w:val="ListParagraphChar"/>
    <w:qFormat/>
    <w:rsid w:val="00730C04"/>
    <w:pPr>
      <w:spacing w:line="240" w:lineRule="auto"/>
      <w:ind w:leftChars="200" w:left="480"/>
    </w:pPr>
    <w:rPr>
      <w:rFonts w:ascii="Calibri" w:eastAsia="新細明體" w:hAnsi="Calibri" w:cs="Times New Roman"/>
      <w:bCs/>
      <w:kern w:val="0"/>
      <w:szCs w:val="24"/>
    </w:rPr>
  </w:style>
  <w:style w:type="character" w:customStyle="1" w:styleId="ListParagraphChar">
    <w:name w:val="List Paragraph Char"/>
    <w:link w:val="11"/>
    <w:locked/>
    <w:rsid w:val="00730C04"/>
    <w:rPr>
      <w:rFonts w:ascii="Calibri" w:eastAsia="新細明體" w:hAnsi="Calibri" w:cs="Times New Roman"/>
      <w:bCs/>
      <w:kern w:val="0"/>
      <w:szCs w:val="24"/>
    </w:rPr>
  </w:style>
  <w:style w:type="paragraph" w:styleId="a7">
    <w:name w:val="List Paragraph"/>
    <w:basedOn w:val="a"/>
    <w:uiPriority w:val="34"/>
    <w:qFormat/>
    <w:rsid w:val="00A235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dcterms:created xsi:type="dcterms:W3CDTF">2021-12-23T03:47:00Z</dcterms:created>
  <dcterms:modified xsi:type="dcterms:W3CDTF">2021-12-23T03:47:00Z</dcterms:modified>
</cp:coreProperties>
</file>