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29" w:rsidRPr="00CD056A" w:rsidRDefault="00E42329" w:rsidP="00E42329">
      <w:pPr>
        <w:widowControl/>
        <w:spacing w:line="240" w:lineRule="auto"/>
        <w:jc w:val="center"/>
        <w:textAlignment w:val="center"/>
        <w:rPr>
          <w:rFonts w:ascii="標楷體" w:hAnsi="標楷體" w:cs="標楷體"/>
        </w:rPr>
      </w:pPr>
      <w:r w:rsidRPr="00CD056A">
        <w:rPr>
          <w:rFonts w:ascii="標楷體" w:hAnsi="標楷體" w:cs="標楷體" w:hint="eastAsia"/>
        </w:rPr>
        <w:t>澎湖縣</w:t>
      </w:r>
      <w:r w:rsidRPr="00CD056A">
        <w:rPr>
          <w:rFonts w:ascii="標楷體" w:hAnsi="標楷體" w:cs="標楷體"/>
        </w:rPr>
        <w:t>1</w:t>
      </w:r>
      <w:r w:rsidRPr="00CD056A">
        <w:rPr>
          <w:rFonts w:ascii="標楷體" w:hAnsi="標楷體" w:cs="標楷體" w:hint="eastAsia"/>
        </w:rPr>
        <w:t>10學年度精進國民中小學教師教學專業與課程品質整體推動計畫</w:t>
      </w:r>
    </w:p>
    <w:p w:rsidR="00E42329" w:rsidRPr="00CD056A" w:rsidRDefault="00E42329" w:rsidP="00E42329">
      <w:pPr>
        <w:pStyle w:val="1"/>
        <w:jc w:val="center"/>
        <w:textAlignment w:val="center"/>
        <w:rPr>
          <w:rFonts w:ascii="標楷體" w:hAnsi="標楷體"/>
          <w:b/>
          <w:color w:val="auto"/>
          <w:shd w:val="clear" w:color="auto" w:fill="F2F2F2"/>
        </w:rPr>
      </w:pPr>
      <w:bookmarkStart w:id="0" w:name="_Toc81176159"/>
      <w:r w:rsidRPr="00CD056A">
        <w:rPr>
          <w:rFonts w:ascii="標楷體" w:hAnsi="標楷體" w:hint="eastAsia"/>
          <w:color w:val="auto"/>
          <w:shd w:val="clear" w:color="auto" w:fill="F2F2F2"/>
        </w:rPr>
        <w:t>A</w:t>
      </w:r>
      <w:r w:rsidRPr="00CD056A">
        <w:rPr>
          <w:rFonts w:ascii="標楷體" w:hAnsi="標楷體"/>
          <w:color w:val="auto"/>
          <w:shd w:val="clear" w:color="auto" w:fill="F2F2F2"/>
        </w:rPr>
        <w:t>3-3-</w:t>
      </w:r>
      <w:r w:rsidRPr="00CD056A">
        <w:rPr>
          <w:rFonts w:ascii="標楷體" w:hAnsi="標楷體" w:hint="eastAsia"/>
          <w:color w:val="auto"/>
          <w:shd w:val="clear" w:color="auto" w:fill="F2F2F2"/>
        </w:rPr>
        <w:t>6</w:t>
      </w:r>
      <w:r w:rsidRPr="00CD056A">
        <w:rPr>
          <w:rFonts w:ascii="標楷體" w:hAnsi="標楷體"/>
          <w:color w:val="auto"/>
          <w:shd w:val="clear" w:color="auto" w:fill="F2F2F2"/>
        </w:rPr>
        <w:t>-III</w:t>
      </w:r>
      <w:r w:rsidRPr="00CD056A">
        <w:rPr>
          <w:rFonts w:ascii="標楷體" w:hAnsi="標楷體" w:hint="eastAsia"/>
          <w:color w:val="auto"/>
          <w:shd w:val="clear" w:color="auto" w:fill="F2F2F2"/>
        </w:rPr>
        <w:t>－</w:t>
      </w:r>
      <w:bookmarkStart w:id="1" w:name="_GoBack"/>
      <w:r w:rsidRPr="00CD056A">
        <w:rPr>
          <w:rFonts w:ascii="標楷體" w:hAnsi="標楷體" w:hint="eastAsia"/>
          <w:color w:val="auto"/>
          <w:shd w:val="clear" w:color="auto" w:fill="F2F2F2"/>
        </w:rPr>
        <w:t>學校課程美學推展－數位創學教育工作坊</w:t>
      </w:r>
      <w:bookmarkEnd w:id="0"/>
      <w:bookmarkEnd w:id="1"/>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一、</w:t>
      </w:r>
      <w:r w:rsidRPr="00CD056A">
        <w:rPr>
          <w:rFonts w:ascii="標楷體" w:hAnsi="標楷體" w:cs="Times New Roman"/>
          <w:szCs w:val="24"/>
        </w:rPr>
        <w:t>依據</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（一）教育部補助直轄市、縣</w:t>
      </w:r>
      <w:r w:rsidRPr="00CD056A">
        <w:rPr>
          <w:rFonts w:ascii="標楷體" w:hAnsi="標楷體" w:cs="標楷體"/>
          <w:szCs w:val="24"/>
        </w:rPr>
        <w:t>(</w:t>
      </w:r>
      <w:r w:rsidRPr="00CD056A">
        <w:rPr>
          <w:rFonts w:ascii="標楷體" w:hAnsi="標楷體" w:cs="標楷體" w:hint="eastAsia"/>
          <w:szCs w:val="24"/>
        </w:rPr>
        <w:t>市</w:t>
      </w:r>
      <w:r w:rsidRPr="00CD056A">
        <w:rPr>
          <w:rFonts w:ascii="標楷體" w:hAnsi="標楷體" w:cs="標楷體"/>
          <w:szCs w:val="24"/>
        </w:rPr>
        <w:t>)</w:t>
      </w:r>
      <w:r w:rsidRPr="00CD056A">
        <w:rPr>
          <w:rFonts w:ascii="標楷體" w:hAnsi="標楷體" w:cs="標楷體" w:hint="eastAsia"/>
          <w:szCs w:val="24"/>
        </w:rPr>
        <w:t>政府精進國民中學及國民小學教師教學專業與課程品質作業要點。</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（二）澎湖縣110學年度精進國民中小學教師教學專業與課程品質整體推動計畫。</w:t>
      </w:r>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二、現況分析與需求評估</w:t>
      </w:r>
    </w:p>
    <w:p w:rsidR="00E42329" w:rsidRPr="00CD056A" w:rsidRDefault="00E42329" w:rsidP="00E42329">
      <w:pPr>
        <w:spacing w:line="400" w:lineRule="exact"/>
        <w:ind w:leftChars="200" w:left="480"/>
        <w:jc w:val="both"/>
        <w:rPr>
          <w:rFonts w:ascii="標楷體" w:hAnsi="標楷體" w:cs="Times New Roman"/>
          <w:szCs w:val="24"/>
        </w:rPr>
      </w:pPr>
      <w:r w:rsidRPr="00CD056A">
        <w:rPr>
          <w:rFonts w:ascii="標楷體" w:hAnsi="標楷體" w:cs="Times New Roman" w:hint="eastAsia"/>
          <w:szCs w:val="24"/>
        </w:rPr>
        <w:t>108課綱上路後，賦與學校更大的自主空間發展校訂課程，發展屬於學校特色課程。彈性學習課程的規劃，希望透過swot的分析，結合教師專業、學生需求、家長期待</w:t>
      </w:r>
      <w:r w:rsidRPr="00CD056A">
        <w:rPr>
          <w:rFonts w:ascii="標楷體" w:hAnsi="標楷體" w:cs="Times New Roman"/>
          <w:szCs w:val="24"/>
        </w:rPr>
        <w:t>…</w:t>
      </w:r>
      <w:r w:rsidRPr="00CD056A">
        <w:rPr>
          <w:rFonts w:ascii="標楷體" w:hAnsi="標楷體" w:cs="Times New Roman" w:hint="eastAsia"/>
          <w:szCs w:val="24"/>
        </w:rPr>
        <w:t>等來發展。在現今資訊社會下，steam課程的實施，能有效幫助孩子們透過實作等進一步幫助學習。而智高積木課程符合這樣的教育目標，因此規劃數位創學研習活動，希冀提升教師課程知能，並有機會成為各校特色課程之一。</w:t>
      </w:r>
    </w:p>
    <w:p w:rsidR="00E42329" w:rsidRPr="00CD056A" w:rsidRDefault="00E42329" w:rsidP="00E42329">
      <w:pPr>
        <w:spacing w:line="400" w:lineRule="exact"/>
        <w:ind w:leftChars="200" w:left="480"/>
        <w:jc w:val="both"/>
        <w:rPr>
          <w:rFonts w:ascii="標楷體" w:hAnsi="標楷體" w:cs="Times New Roman"/>
          <w:szCs w:val="24"/>
        </w:rPr>
      </w:pPr>
      <w:r w:rsidRPr="00CD056A">
        <w:rPr>
          <w:rFonts w:ascii="標楷體" w:hAnsi="標楷體" w:cs="Times New Roman" w:hint="eastAsia"/>
          <w:szCs w:val="24"/>
        </w:rPr>
        <w:t>這幾年申請數位創學-智高積木教師增能計畫，本縣目前除文光國小積極發展為校訂課程外，另有中山國小及合橫國小亦開始加入積木課程。在109學年度辦理時，除三校參與熱烈外，更有多所國中小教師參加，顯見智高積木課程確實引起學校的注意及重視。因此110學年度持續辦理，希望透過工作坊的辦理，可以漸漸形成夥伴關係，達到互相學習、觀摩，共好的目標。</w:t>
      </w:r>
    </w:p>
    <w:p w:rsidR="00E42329" w:rsidRPr="00CD056A" w:rsidRDefault="00E42329" w:rsidP="00E42329">
      <w:pPr>
        <w:spacing w:line="400" w:lineRule="exact"/>
        <w:ind w:leftChars="200" w:left="480"/>
        <w:jc w:val="both"/>
        <w:rPr>
          <w:rFonts w:ascii="標楷體" w:hAnsi="標楷體" w:cs="Times New Roman"/>
          <w:szCs w:val="24"/>
        </w:rPr>
      </w:pPr>
      <w:r w:rsidRPr="00CD056A">
        <w:rPr>
          <w:rFonts w:ascii="標楷體" w:hAnsi="標楷體" w:cs="Arial"/>
          <w:szCs w:val="24"/>
          <w:shd w:val="clear" w:color="auto" w:fill="FFFFFF"/>
        </w:rPr>
        <w:t>STEAM新素養，培養孩子迎向改變、主導未來，成為全球中小學教育新方向。</w:t>
      </w:r>
      <w:r w:rsidRPr="00CD056A">
        <w:rPr>
          <w:rFonts w:ascii="標楷體" w:hAnsi="標楷體" w:cs="Arial" w:hint="eastAsia"/>
          <w:szCs w:val="24"/>
          <w:shd w:val="clear" w:color="auto" w:fill="FFFFFF"/>
        </w:rPr>
        <w:t>希望</w:t>
      </w:r>
      <w:r w:rsidRPr="00CD056A">
        <w:rPr>
          <w:rFonts w:ascii="標楷體" w:hAnsi="標楷體" w:cs="Times New Roman" w:hint="eastAsia"/>
          <w:szCs w:val="24"/>
        </w:rPr>
        <w:t>透過智高課程，可以啟發學生創意思考、運算思維的能力，碰到問題時能深入思考，培養解決問題的關鍵力。</w:t>
      </w:r>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三、目的</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（一）</w:t>
      </w:r>
      <w:r w:rsidRPr="00CD056A">
        <w:rPr>
          <w:rFonts w:ascii="標楷體" w:hAnsi="標楷體" w:cs="標楷體"/>
          <w:szCs w:val="24"/>
        </w:rPr>
        <w:t>以</w:t>
      </w:r>
      <w:r w:rsidRPr="00CD056A">
        <w:rPr>
          <w:rFonts w:ascii="標楷體" w:hAnsi="標楷體" w:cs="標楷體" w:hint="eastAsia"/>
          <w:szCs w:val="24"/>
        </w:rPr>
        <w:t>實驗精神</w:t>
      </w:r>
      <w:r w:rsidRPr="00CD056A">
        <w:rPr>
          <w:rFonts w:ascii="標楷體" w:hAnsi="標楷體" w:cs="標楷體"/>
          <w:szCs w:val="24"/>
        </w:rPr>
        <w:t>培養合作力</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（二）</w:t>
      </w:r>
      <w:r w:rsidRPr="00CD056A">
        <w:rPr>
          <w:rFonts w:ascii="標楷體" w:hAnsi="標楷體" w:cs="標楷體"/>
          <w:szCs w:val="24"/>
        </w:rPr>
        <w:t>以</w:t>
      </w:r>
      <w:r w:rsidRPr="00CD056A">
        <w:rPr>
          <w:rFonts w:ascii="標楷體" w:hAnsi="標楷體" w:cs="標楷體" w:hint="eastAsia"/>
          <w:szCs w:val="24"/>
        </w:rPr>
        <w:t>多元課程</w:t>
      </w:r>
      <w:r w:rsidRPr="00CD056A">
        <w:rPr>
          <w:rFonts w:ascii="標楷體" w:hAnsi="標楷體" w:cs="標楷體"/>
          <w:szCs w:val="24"/>
        </w:rPr>
        <w:t>建構</w:t>
      </w:r>
      <w:r w:rsidRPr="00CD056A">
        <w:rPr>
          <w:rFonts w:ascii="標楷體" w:hAnsi="標楷體" w:cs="標楷體" w:hint="eastAsia"/>
          <w:szCs w:val="24"/>
        </w:rPr>
        <w:t>創造</w:t>
      </w:r>
      <w:r w:rsidRPr="00CD056A">
        <w:rPr>
          <w:rFonts w:ascii="標楷體" w:hAnsi="標楷體" w:cs="標楷體"/>
          <w:szCs w:val="24"/>
        </w:rPr>
        <w:t>力。</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（三）</w:t>
      </w:r>
      <w:r w:rsidRPr="00CD056A">
        <w:rPr>
          <w:rFonts w:ascii="標楷體" w:hAnsi="標楷體" w:cs="標楷體"/>
          <w:szCs w:val="24"/>
        </w:rPr>
        <w:t>以</w:t>
      </w:r>
      <w:r w:rsidRPr="00CD056A">
        <w:rPr>
          <w:rFonts w:ascii="標楷體" w:hAnsi="標楷體" w:cs="標楷體" w:hint="eastAsia"/>
          <w:szCs w:val="24"/>
        </w:rPr>
        <w:t>教學實作</w:t>
      </w:r>
      <w:r w:rsidRPr="00CD056A">
        <w:rPr>
          <w:rFonts w:ascii="標楷體" w:hAnsi="標楷體" w:cs="標楷體"/>
          <w:szCs w:val="24"/>
        </w:rPr>
        <w:t>涵養</w:t>
      </w:r>
      <w:r w:rsidRPr="00CD056A">
        <w:rPr>
          <w:rFonts w:ascii="標楷體" w:hAnsi="標楷體" w:cs="標楷體" w:hint="eastAsia"/>
          <w:szCs w:val="24"/>
        </w:rPr>
        <w:t>思考</w:t>
      </w:r>
      <w:r w:rsidRPr="00CD056A">
        <w:rPr>
          <w:rFonts w:ascii="標楷體" w:hAnsi="標楷體" w:cs="標楷體"/>
          <w:szCs w:val="24"/>
        </w:rPr>
        <w:t>力。</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（四）</w:t>
      </w:r>
      <w:r w:rsidRPr="00CD056A">
        <w:rPr>
          <w:rFonts w:ascii="標楷體" w:hAnsi="標楷體" w:cs="標楷體"/>
          <w:szCs w:val="24"/>
        </w:rPr>
        <w:t>以</w:t>
      </w:r>
      <w:r w:rsidRPr="00CD056A">
        <w:rPr>
          <w:rFonts w:ascii="標楷體" w:hAnsi="標楷體" w:cs="標楷體" w:hint="eastAsia"/>
          <w:szCs w:val="24"/>
        </w:rPr>
        <w:t>科學實驗</w:t>
      </w:r>
      <w:r w:rsidRPr="00CD056A">
        <w:rPr>
          <w:rFonts w:ascii="標楷體" w:hAnsi="標楷體" w:cs="標楷體"/>
          <w:szCs w:val="24"/>
        </w:rPr>
        <w:t>觸發</w:t>
      </w:r>
      <w:r w:rsidRPr="00CD056A">
        <w:rPr>
          <w:rFonts w:ascii="標楷體" w:hAnsi="標楷體" w:cs="標楷體" w:hint="eastAsia"/>
          <w:szCs w:val="24"/>
        </w:rPr>
        <w:t>探索</w:t>
      </w:r>
      <w:r w:rsidRPr="00CD056A">
        <w:rPr>
          <w:rFonts w:ascii="標楷體" w:hAnsi="標楷體" w:cs="標楷體"/>
          <w:szCs w:val="24"/>
        </w:rPr>
        <w:t>力。</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（五）</w:t>
      </w:r>
      <w:r w:rsidRPr="00CD056A">
        <w:rPr>
          <w:rFonts w:ascii="標楷體" w:hAnsi="標楷體" w:cs="標楷體"/>
          <w:szCs w:val="24"/>
        </w:rPr>
        <w:t>以</w:t>
      </w:r>
      <w:r w:rsidRPr="00CD056A">
        <w:rPr>
          <w:rFonts w:ascii="標楷體" w:hAnsi="標楷體" w:cs="標楷體" w:hint="eastAsia"/>
          <w:szCs w:val="24"/>
        </w:rPr>
        <w:t>實作創造激</w:t>
      </w:r>
      <w:r w:rsidRPr="00CD056A">
        <w:rPr>
          <w:rFonts w:ascii="標楷體" w:hAnsi="標楷體" w:cs="標楷體"/>
          <w:szCs w:val="24"/>
        </w:rPr>
        <w:t>發</w:t>
      </w:r>
      <w:r w:rsidRPr="00CD056A">
        <w:rPr>
          <w:rFonts w:ascii="標楷體" w:hAnsi="標楷體" w:cs="標楷體" w:hint="eastAsia"/>
          <w:szCs w:val="24"/>
        </w:rPr>
        <w:t>行動</w:t>
      </w:r>
      <w:r w:rsidRPr="00CD056A">
        <w:rPr>
          <w:rFonts w:ascii="標楷體" w:hAnsi="標楷體" w:cs="標楷體"/>
          <w:szCs w:val="24"/>
        </w:rPr>
        <w:t>力。</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（六）以活動課程培養挫折力。</w:t>
      </w:r>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四、辦理單位</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（一）指導單位：教育部國民及學前教育署。</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（二）主辦單位：澎湖縣政府。</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（三）承辦單位：澎湖縣馬公市文光國小。</w:t>
      </w:r>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五、辦理日期及地點：</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（一）</w:t>
      </w:r>
      <w:r w:rsidRPr="00CD056A">
        <w:rPr>
          <w:rFonts w:ascii="標楷體" w:hAnsi="標楷體" w:cs="標楷體" w:hint="eastAsia"/>
        </w:rPr>
        <w:t>辦理日期：</w:t>
      </w:r>
      <w:r w:rsidRPr="00D40F95">
        <w:rPr>
          <w:rFonts w:ascii="標楷體" w:hAnsi="標楷體" w:cs="標楷體" w:hint="eastAsia"/>
          <w:color w:val="000000" w:themeColor="text1"/>
          <w:szCs w:val="24"/>
        </w:rPr>
        <w:t>110年12月22日（三）。</w:t>
      </w:r>
    </w:p>
    <w:p w:rsidR="00E42329" w:rsidRPr="00CD056A" w:rsidRDefault="00E42329" w:rsidP="00E42329">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（二）辦理地點：文光國小二樓自然科教室。</w:t>
      </w:r>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六、參加對象與人數：</w:t>
      </w:r>
    </w:p>
    <w:p w:rsidR="00E42329" w:rsidRPr="00CD056A" w:rsidRDefault="00E42329" w:rsidP="00E42329">
      <w:pPr>
        <w:adjustRightInd w:val="0"/>
        <w:snapToGrid w:val="0"/>
        <w:spacing w:line="240" w:lineRule="auto"/>
        <w:ind w:firstLine="480"/>
        <w:textAlignment w:val="center"/>
        <w:rPr>
          <w:rFonts w:ascii="標楷體" w:hAnsi="標楷體" w:cs="Times New Roman"/>
          <w:szCs w:val="24"/>
        </w:rPr>
      </w:pPr>
      <w:r w:rsidRPr="00CD056A">
        <w:rPr>
          <w:rFonts w:ascii="標楷體" w:hAnsi="標楷體" w:cs="Times New Roman" w:hint="eastAsia"/>
          <w:szCs w:val="24"/>
        </w:rPr>
        <w:t>智高積木課程有興趣之本縣國民中小學校長、主任與教師，每場共計30名。</w:t>
      </w:r>
    </w:p>
    <w:p w:rsidR="00E42329" w:rsidRDefault="00E42329" w:rsidP="00E42329">
      <w:pPr>
        <w:adjustRightInd w:val="0"/>
        <w:snapToGrid w:val="0"/>
        <w:spacing w:line="240" w:lineRule="auto"/>
        <w:textAlignment w:val="center"/>
        <w:rPr>
          <w:rFonts w:ascii="標楷體" w:hAnsi="標楷體" w:cs="Times New Roman"/>
          <w:szCs w:val="24"/>
        </w:rPr>
      </w:pPr>
    </w:p>
    <w:p w:rsidR="00E42329" w:rsidRDefault="00E42329" w:rsidP="00E42329">
      <w:pPr>
        <w:adjustRightInd w:val="0"/>
        <w:snapToGrid w:val="0"/>
        <w:spacing w:line="240" w:lineRule="auto"/>
        <w:textAlignment w:val="center"/>
        <w:rPr>
          <w:rFonts w:ascii="標楷體" w:hAnsi="標楷體" w:cs="Times New Roman"/>
          <w:szCs w:val="24"/>
        </w:rPr>
      </w:pPr>
    </w:p>
    <w:p w:rsidR="00E42329" w:rsidRDefault="00E42329" w:rsidP="00E42329">
      <w:pPr>
        <w:adjustRightInd w:val="0"/>
        <w:snapToGrid w:val="0"/>
        <w:spacing w:line="240" w:lineRule="auto"/>
        <w:textAlignment w:val="center"/>
        <w:rPr>
          <w:rFonts w:ascii="標楷體" w:hAnsi="標楷體" w:cs="Times New Roman"/>
          <w:szCs w:val="24"/>
        </w:rPr>
      </w:pPr>
    </w:p>
    <w:p w:rsidR="00E42329" w:rsidRDefault="00E42329" w:rsidP="00E42329">
      <w:pPr>
        <w:adjustRightInd w:val="0"/>
        <w:snapToGrid w:val="0"/>
        <w:spacing w:line="240" w:lineRule="auto"/>
        <w:textAlignment w:val="center"/>
        <w:rPr>
          <w:rFonts w:ascii="標楷體" w:hAnsi="標楷體" w:cs="Times New Roman"/>
          <w:szCs w:val="24"/>
        </w:rPr>
      </w:pPr>
    </w:p>
    <w:p w:rsidR="00E42329" w:rsidRDefault="00E42329" w:rsidP="00E42329">
      <w:pPr>
        <w:adjustRightInd w:val="0"/>
        <w:snapToGrid w:val="0"/>
        <w:spacing w:line="240" w:lineRule="auto"/>
        <w:textAlignment w:val="center"/>
        <w:rPr>
          <w:rFonts w:ascii="標楷體" w:hAnsi="標楷體" w:cs="Times New Roman"/>
          <w:szCs w:val="24"/>
        </w:rPr>
      </w:pPr>
    </w:p>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lastRenderedPageBreak/>
        <w:t>七、研習內容：</w:t>
      </w:r>
    </w:p>
    <w:p w:rsidR="00E42329" w:rsidRPr="00CD056A" w:rsidRDefault="00E42329" w:rsidP="00E42329">
      <w:pPr>
        <w:widowControl/>
        <w:tabs>
          <w:tab w:val="left" w:pos="1536"/>
        </w:tabs>
        <w:spacing w:line="240" w:lineRule="auto"/>
        <w:ind w:leftChars="200" w:left="1200" w:hangingChars="300" w:hanging="720"/>
        <w:textAlignment w:val="center"/>
        <w:rPr>
          <w:rFonts w:ascii="標楷體" w:hAnsi="標楷體" w:cs="標楷體"/>
          <w:kern w:val="52"/>
        </w:rPr>
      </w:pPr>
    </w:p>
    <w:tbl>
      <w:tblPr>
        <w:tblW w:w="97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963"/>
        <w:gridCol w:w="1846"/>
        <w:gridCol w:w="4695"/>
        <w:gridCol w:w="1238"/>
      </w:tblGrid>
      <w:tr w:rsidR="00E42329" w:rsidRPr="00CD056A" w:rsidTr="003E22C3">
        <w:trPr>
          <w:trHeight w:val="1"/>
          <w:jc w:val="center"/>
        </w:trPr>
        <w:tc>
          <w:tcPr>
            <w:tcW w:w="1963" w:type="dxa"/>
            <w:shd w:val="pct20" w:color="auto" w:fill="auto"/>
            <w:tcMar>
              <w:top w:w="0" w:type="dxa"/>
              <w:left w:w="108" w:type="dxa"/>
              <w:bottom w:w="0" w:type="dxa"/>
              <w:right w:w="108" w:type="dxa"/>
            </w:tcMar>
            <w:vAlign w:val="center"/>
            <w:hideMark/>
          </w:tcPr>
          <w:p w:rsidR="00E42329" w:rsidRPr="00CD056A" w:rsidRDefault="00E42329" w:rsidP="003E22C3">
            <w:pPr>
              <w:spacing w:line="320" w:lineRule="exact"/>
              <w:jc w:val="center"/>
              <w:textAlignment w:val="center"/>
              <w:rPr>
                <w:rFonts w:ascii="標楷體" w:hAnsi="標楷體"/>
                <w:b/>
              </w:rPr>
            </w:pPr>
            <w:r w:rsidRPr="00CD056A">
              <w:rPr>
                <w:rFonts w:ascii="標楷體" w:hAnsi="標楷體"/>
                <w:b/>
              </w:rPr>
              <w:t>時　　間</w:t>
            </w:r>
          </w:p>
          <w:p w:rsidR="00E42329" w:rsidRPr="00CD056A" w:rsidRDefault="00E42329" w:rsidP="003E22C3">
            <w:pPr>
              <w:spacing w:line="320" w:lineRule="exact"/>
              <w:jc w:val="center"/>
              <w:textAlignment w:val="center"/>
              <w:rPr>
                <w:rFonts w:ascii="標楷體" w:hAnsi="標楷體"/>
                <w:b/>
              </w:rPr>
            </w:pPr>
            <w:r w:rsidRPr="00CD056A">
              <w:rPr>
                <w:rFonts w:ascii="標楷體" w:hAnsi="標楷體"/>
                <w:b/>
              </w:rPr>
              <w:t>（歷時h/min）</w:t>
            </w:r>
          </w:p>
        </w:tc>
        <w:tc>
          <w:tcPr>
            <w:tcW w:w="1846" w:type="dxa"/>
            <w:shd w:val="pct20" w:color="auto" w:fill="auto"/>
            <w:tcMar>
              <w:top w:w="0" w:type="dxa"/>
              <w:left w:w="108" w:type="dxa"/>
              <w:bottom w:w="0" w:type="dxa"/>
              <w:right w:w="108" w:type="dxa"/>
            </w:tcMar>
            <w:vAlign w:val="center"/>
            <w:hideMark/>
          </w:tcPr>
          <w:p w:rsidR="00E42329" w:rsidRPr="00CD056A" w:rsidRDefault="00E42329" w:rsidP="003E22C3">
            <w:pPr>
              <w:spacing w:line="320" w:lineRule="exact"/>
              <w:jc w:val="center"/>
              <w:textAlignment w:val="center"/>
              <w:rPr>
                <w:rFonts w:ascii="標楷體" w:hAnsi="標楷體"/>
                <w:b/>
              </w:rPr>
            </w:pPr>
            <w:r w:rsidRPr="00CD056A">
              <w:rPr>
                <w:rFonts w:ascii="標楷體" w:hAnsi="標楷體"/>
                <w:b/>
              </w:rPr>
              <w:t>活動內容</w:t>
            </w:r>
          </w:p>
          <w:p w:rsidR="00E42329" w:rsidRPr="00CD056A" w:rsidRDefault="00E42329" w:rsidP="003E22C3">
            <w:pPr>
              <w:spacing w:line="320" w:lineRule="exact"/>
              <w:jc w:val="center"/>
              <w:textAlignment w:val="center"/>
              <w:rPr>
                <w:rFonts w:ascii="標楷體" w:hAnsi="標楷體"/>
                <w:b/>
              </w:rPr>
            </w:pPr>
            <w:r w:rsidRPr="00CD056A">
              <w:rPr>
                <w:rFonts w:ascii="標楷體" w:hAnsi="標楷體" w:hint="eastAsia"/>
                <w:b/>
              </w:rPr>
              <w:t>課程名稱</w:t>
            </w:r>
          </w:p>
        </w:tc>
        <w:tc>
          <w:tcPr>
            <w:tcW w:w="4695" w:type="dxa"/>
            <w:shd w:val="pct20" w:color="auto" w:fill="auto"/>
            <w:tcMar>
              <w:top w:w="0" w:type="dxa"/>
              <w:left w:w="108" w:type="dxa"/>
              <w:bottom w:w="0" w:type="dxa"/>
              <w:right w:w="108" w:type="dxa"/>
            </w:tcMar>
            <w:vAlign w:val="center"/>
            <w:hideMark/>
          </w:tcPr>
          <w:p w:rsidR="00E42329" w:rsidRPr="00CD056A" w:rsidRDefault="00E42329" w:rsidP="003E22C3">
            <w:pPr>
              <w:spacing w:line="320" w:lineRule="exact"/>
              <w:jc w:val="center"/>
              <w:textAlignment w:val="center"/>
              <w:rPr>
                <w:rFonts w:ascii="標楷體" w:hAnsi="標楷體"/>
                <w:b/>
              </w:rPr>
            </w:pPr>
            <w:r w:rsidRPr="00CD056A">
              <w:rPr>
                <w:rFonts w:ascii="標楷體" w:hAnsi="標楷體"/>
                <w:b/>
              </w:rPr>
              <w:t>主持人／主講人</w:t>
            </w:r>
          </w:p>
        </w:tc>
        <w:tc>
          <w:tcPr>
            <w:tcW w:w="1238" w:type="dxa"/>
            <w:shd w:val="pct20" w:color="auto" w:fill="auto"/>
            <w:vAlign w:val="center"/>
          </w:tcPr>
          <w:p w:rsidR="00E42329" w:rsidRPr="00CD056A" w:rsidRDefault="00E42329" w:rsidP="003E22C3">
            <w:pPr>
              <w:spacing w:line="320" w:lineRule="exact"/>
              <w:jc w:val="center"/>
              <w:textAlignment w:val="center"/>
              <w:rPr>
                <w:rFonts w:ascii="標楷體" w:hAnsi="標楷體"/>
                <w:b/>
              </w:rPr>
            </w:pPr>
            <w:r w:rsidRPr="00CD056A">
              <w:rPr>
                <w:rFonts w:ascii="標楷體" w:hAnsi="標楷體"/>
                <w:b/>
              </w:rPr>
              <w:t>備註</w:t>
            </w:r>
          </w:p>
        </w:tc>
      </w:tr>
      <w:tr w:rsidR="00E42329" w:rsidRPr="00CD056A" w:rsidTr="003E22C3">
        <w:trPr>
          <w:trHeight w:val="1"/>
          <w:jc w:val="center"/>
        </w:trPr>
        <w:tc>
          <w:tcPr>
            <w:tcW w:w="1963"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hint="eastAsia"/>
              </w:rPr>
              <w:t>13</w:t>
            </w:r>
            <w:r w:rsidRPr="00CD056A">
              <w:rPr>
                <w:rFonts w:ascii="標楷體" w:hAnsi="標楷體"/>
              </w:rPr>
              <w:t>：</w:t>
            </w:r>
            <w:r w:rsidRPr="00CD056A">
              <w:rPr>
                <w:rFonts w:ascii="標楷體" w:hAnsi="標楷體" w:hint="eastAsia"/>
              </w:rPr>
              <w:t>0</w:t>
            </w:r>
            <w:r w:rsidRPr="00CD056A">
              <w:rPr>
                <w:rFonts w:ascii="標楷體" w:hAnsi="標楷體"/>
              </w:rPr>
              <w:t>0</w:t>
            </w:r>
            <w:r w:rsidRPr="00CD056A">
              <w:rPr>
                <w:rFonts w:ascii="標楷體" w:hAnsi="標楷體" w:hint="eastAsia"/>
              </w:rPr>
              <w:t>–13</w:t>
            </w:r>
            <w:r w:rsidRPr="00CD056A">
              <w:rPr>
                <w:rFonts w:ascii="標楷體" w:hAnsi="標楷體"/>
              </w:rPr>
              <w:t>：</w:t>
            </w:r>
            <w:r w:rsidRPr="00CD056A">
              <w:rPr>
                <w:rFonts w:ascii="標楷體" w:hAnsi="標楷體" w:hint="eastAsia"/>
              </w:rPr>
              <w:t>2</w:t>
            </w:r>
            <w:r w:rsidRPr="00CD056A">
              <w:rPr>
                <w:rFonts w:ascii="標楷體" w:hAnsi="標楷體"/>
              </w:rPr>
              <w:t>0</w:t>
            </w:r>
          </w:p>
        </w:tc>
        <w:tc>
          <w:tcPr>
            <w:tcW w:w="1846"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rPr>
              <w:t>報到</w:t>
            </w:r>
          </w:p>
        </w:tc>
        <w:tc>
          <w:tcPr>
            <w:tcW w:w="4695"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hint="eastAsia"/>
              </w:rPr>
              <w:t>文光國小</w:t>
            </w:r>
          </w:p>
        </w:tc>
        <w:tc>
          <w:tcPr>
            <w:tcW w:w="1238" w:type="dxa"/>
            <w:vAlign w:val="center"/>
          </w:tcPr>
          <w:p w:rsidR="00E42329" w:rsidRPr="00CD056A" w:rsidRDefault="00E42329" w:rsidP="003E22C3">
            <w:pPr>
              <w:spacing w:line="320" w:lineRule="exact"/>
              <w:jc w:val="center"/>
              <w:textAlignment w:val="center"/>
              <w:rPr>
                <w:rFonts w:ascii="標楷體" w:hAnsi="標楷體"/>
              </w:rPr>
            </w:pPr>
          </w:p>
        </w:tc>
      </w:tr>
      <w:tr w:rsidR="00E42329" w:rsidRPr="00CD056A" w:rsidTr="003E22C3">
        <w:trPr>
          <w:trHeight w:val="1"/>
          <w:jc w:val="center"/>
        </w:trPr>
        <w:tc>
          <w:tcPr>
            <w:tcW w:w="1963" w:type="dxa"/>
            <w:tcMar>
              <w:top w:w="0" w:type="dxa"/>
              <w:left w:w="108" w:type="dxa"/>
              <w:bottom w:w="0" w:type="dxa"/>
              <w:right w:w="108" w:type="dxa"/>
            </w:tcMar>
            <w:vAlign w:val="center"/>
          </w:tcPr>
          <w:p w:rsidR="00E42329" w:rsidRPr="00CD056A" w:rsidRDefault="00E42329" w:rsidP="003E22C3">
            <w:pPr>
              <w:spacing w:line="240" w:lineRule="auto"/>
              <w:jc w:val="center"/>
              <w:rPr>
                <w:rFonts w:ascii="標楷體" w:hAnsi="標楷體"/>
              </w:rPr>
            </w:pPr>
            <w:r w:rsidRPr="00CD056A">
              <w:rPr>
                <w:rFonts w:ascii="標楷體" w:hAnsi="標楷體" w:hint="eastAsia"/>
              </w:rPr>
              <w:t>13</w:t>
            </w:r>
            <w:r w:rsidRPr="00CD056A">
              <w:rPr>
                <w:rFonts w:ascii="標楷體" w:hAnsi="標楷體"/>
              </w:rPr>
              <w:t>：</w:t>
            </w:r>
            <w:r w:rsidRPr="00CD056A">
              <w:rPr>
                <w:rFonts w:ascii="標楷體" w:hAnsi="標楷體" w:hint="eastAsia"/>
              </w:rPr>
              <w:t>2</w:t>
            </w:r>
            <w:r w:rsidRPr="00CD056A">
              <w:rPr>
                <w:rFonts w:ascii="標楷體" w:hAnsi="標楷體"/>
              </w:rPr>
              <w:t>0</w:t>
            </w:r>
            <w:r w:rsidRPr="00CD056A">
              <w:rPr>
                <w:rFonts w:ascii="標楷體" w:hAnsi="標楷體" w:hint="eastAsia"/>
              </w:rPr>
              <w:t>–13</w:t>
            </w:r>
            <w:r w:rsidRPr="00CD056A">
              <w:rPr>
                <w:rFonts w:ascii="標楷體" w:hAnsi="標楷體"/>
              </w:rPr>
              <w:t>：</w:t>
            </w:r>
            <w:r w:rsidRPr="00CD056A">
              <w:rPr>
                <w:rFonts w:ascii="標楷體" w:hAnsi="標楷體" w:hint="eastAsia"/>
              </w:rPr>
              <w:t>3</w:t>
            </w:r>
            <w:r w:rsidRPr="00CD056A">
              <w:rPr>
                <w:rFonts w:ascii="標楷體" w:hAnsi="標楷體"/>
              </w:rPr>
              <w:t>0</w:t>
            </w:r>
          </w:p>
        </w:tc>
        <w:tc>
          <w:tcPr>
            <w:tcW w:w="1846" w:type="dxa"/>
            <w:tcMar>
              <w:top w:w="0" w:type="dxa"/>
              <w:left w:w="108" w:type="dxa"/>
              <w:bottom w:w="0" w:type="dxa"/>
              <w:right w:w="108" w:type="dxa"/>
            </w:tcMar>
            <w:vAlign w:val="center"/>
          </w:tcPr>
          <w:p w:rsidR="00E42329" w:rsidRPr="00CD056A" w:rsidRDefault="00E42329" w:rsidP="003E22C3">
            <w:pPr>
              <w:spacing w:line="240" w:lineRule="auto"/>
              <w:jc w:val="center"/>
              <w:rPr>
                <w:rFonts w:ascii="標楷體" w:hAnsi="標楷體"/>
              </w:rPr>
            </w:pPr>
            <w:r w:rsidRPr="00CD056A">
              <w:rPr>
                <w:rFonts w:ascii="標楷體" w:hAnsi="標楷體" w:hint="eastAsia"/>
              </w:rPr>
              <w:t>始業式</w:t>
            </w:r>
          </w:p>
        </w:tc>
        <w:tc>
          <w:tcPr>
            <w:tcW w:w="4695" w:type="dxa"/>
            <w:tcMar>
              <w:top w:w="0" w:type="dxa"/>
              <w:left w:w="108" w:type="dxa"/>
              <w:bottom w:w="0" w:type="dxa"/>
              <w:right w:w="108" w:type="dxa"/>
            </w:tcMar>
            <w:vAlign w:val="center"/>
          </w:tcPr>
          <w:p w:rsidR="00E42329" w:rsidRPr="00CD056A" w:rsidRDefault="00E42329" w:rsidP="003E22C3">
            <w:pPr>
              <w:spacing w:line="240" w:lineRule="auto"/>
              <w:jc w:val="center"/>
              <w:rPr>
                <w:rFonts w:ascii="標楷體" w:hAnsi="標楷體"/>
              </w:rPr>
            </w:pPr>
            <w:r w:rsidRPr="00CD056A">
              <w:rPr>
                <w:rFonts w:ascii="標楷體" w:hAnsi="標楷體" w:hint="eastAsia"/>
              </w:rPr>
              <w:t>教育處長官</w:t>
            </w:r>
          </w:p>
        </w:tc>
        <w:tc>
          <w:tcPr>
            <w:tcW w:w="1238" w:type="dxa"/>
            <w:vAlign w:val="center"/>
          </w:tcPr>
          <w:p w:rsidR="00E42329" w:rsidRPr="00CD056A" w:rsidRDefault="00E42329" w:rsidP="003E22C3">
            <w:pPr>
              <w:spacing w:line="320" w:lineRule="exact"/>
              <w:jc w:val="center"/>
              <w:textAlignment w:val="center"/>
              <w:rPr>
                <w:rFonts w:ascii="標楷體" w:hAnsi="標楷體"/>
              </w:rPr>
            </w:pPr>
          </w:p>
        </w:tc>
      </w:tr>
      <w:tr w:rsidR="00E42329" w:rsidRPr="00CD056A" w:rsidTr="003E22C3">
        <w:trPr>
          <w:trHeight w:val="1"/>
          <w:jc w:val="center"/>
        </w:trPr>
        <w:tc>
          <w:tcPr>
            <w:tcW w:w="1963"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rPr>
              <w:t>13：</w:t>
            </w:r>
            <w:r w:rsidRPr="00CD056A">
              <w:rPr>
                <w:rFonts w:ascii="標楷體" w:hAnsi="標楷體" w:hint="eastAsia"/>
              </w:rPr>
              <w:t>3</w:t>
            </w:r>
            <w:r w:rsidRPr="00CD056A">
              <w:rPr>
                <w:rFonts w:ascii="標楷體" w:hAnsi="標楷體"/>
              </w:rPr>
              <w:t>0</w:t>
            </w:r>
            <w:r w:rsidRPr="00CD056A">
              <w:rPr>
                <w:rFonts w:ascii="標楷體" w:hAnsi="標楷體" w:hint="eastAsia"/>
              </w:rPr>
              <w:t>–</w:t>
            </w:r>
            <w:r w:rsidRPr="00CD056A">
              <w:rPr>
                <w:rFonts w:ascii="標楷體" w:hAnsi="標楷體"/>
              </w:rPr>
              <w:t>15：</w:t>
            </w:r>
            <w:r w:rsidRPr="00CD056A">
              <w:rPr>
                <w:rFonts w:ascii="標楷體" w:hAnsi="標楷體" w:hint="eastAsia"/>
              </w:rPr>
              <w:t>0</w:t>
            </w:r>
            <w:r w:rsidRPr="00CD056A">
              <w:rPr>
                <w:rFonts w:ascii="標楷體" w:hAnsi="標楷體"/>
              </w:rPr>
              <w:t>0</w:t>
            </w:r>
          </w:p>
          <w:p w:rsidR="00E42329" w:rsidRPr="00CD056A" w:rsidRDefault="00E42329" w:rsidP="003E22C3">
            <w:pPr>
              <w:spacing w:line="240" w:lineRule="auto"/>
              <w:jc w:val="center"/>
              <w:rPr>
                <w:rFonts w:ascii="標楷體" w:hAnsi="標楷體"/>
              </w:rPr>
            </w:pPr>
            <w:r w:rsidRPr="00CD056A">
              <w:rPr>
                <w:rFonts w:ascii="標楷體" w:hAnsi="標楷體"/>
              </w:rPr>
              <w:t>（</w:t>
            </w:r>
            <w:r w:rsidRPr="00CD056A">
              <w:rPr>
                <w:rFonts w:ascii="標楷體" w:hAnsi="標楷體" w:hint="eastAsia"/>
              </w:rPr>
              <w:t>9</w:t>
            </w:r>
            <w:r w:rsidRPr="00CD056A">
              <w:rPr>
                <w:rFonts w:ascii="標楷體" w:hAnsi="標楷體"/>
              </w:rPr>
              <w:t>0mins）</w:t>
            </w:r>
          </w:p>
        </w:tc>
        <w:tc>
          <w:tcPr>
            <w:tcW w:w="1846" w:type="dxa"/>
            <w:tcMar>
              <w:top w:w="0" w:type="dxa"/>
              <w:left w:w="108" w:type="dxa"/>
              <w:bottom w:w="0" w:type="dxa"/>
              <w:right w:w="108" w:type="dxa"/>
            </w:tcMar>
            <w:vAlign w:val="center"/>
            <w:hideMark/>
          </w:tcPr>
          <w:p w:rsidR="00E42329" w:rsidRDefault="00E42329" w:rsidP="003E22C3">
            <w:pPr>
              <w:spacing w:line="240" w:lineRule="auto"/>
              <w:jc w:val="center"/>
              <w:rPr>
                <w:rFonts w:ascii="標楷體" w:hAnsi="標楷體" w:cs="標楷體"/>
                <w:bCs/>
                <w:sz w:val="22"/>
              </w:rPr>
            </w:pPr>
            <w:r w:rsidRPr="00CD056A">
              <w:rPr>
                <w:rFonts w:ascii="標楷體" w:hAnsi="標楷體" w:cs="標楷體" w:hint="eastAsia"/>
                <w:bCs/>
                <w:sz w:val="22"/>
              </w:rPr>
              <w:t>動手玩智高</w:t>
            </w:r>
          </w:p>
          <w:p w:rsidR="00E42329" w:rsidRPr="00CD056A" w:rsidRDefault="00E42329" w:rsidP="003E22C3">
            <w:pPr>
              <w:spacing w:line="240" w:lineRule="auto"/>
              <w:jc w:val="center"/>
              <w:rPr>
                <w:rFonts w:ascii="標楷體" w:hAnsi="標楷體"/>
              </w:rPr>
            </w:pPr>
            <w:r>
              <w:rPr>
                <w:rFonts w:ascii="標楷體" w:hAnsi="標楷體" w:cs="標楷體" w:hint="eastAsia"/>
                <w:bCs/>
                <w:sz w:val="22"/>
              </w:rPr>
              <w:t>機關王</w:t>
            </w:r>
          </w:p>
        </w:tc>
        <w:tc>
          <w:tcPr>
            <w:tcW w:w="4695" w:type="dxa"/>
            <w:tcMar>
              <w:top w:w="0" w:type="dxa"/>
              <w:left w:w="108" w:type="dxa"/>
              <w:bottom w:w="0" w:type="dxa"/>
              <w:right w:w="108" w:type="dxa"/>
            </w:tcMar>
            <w:vAlign w:val="center"/>
            <w:hideMark/>
          </w:tcPr>
          <w:p w:rsidR="00E42329" w:rsidRDefault="00E42329" w:rsidP="003E22C3">
            <w:pPr>
              <w:pBdr>
                <w:top w:val="nil"/>
                <w:left w:val="nil"/>
                <w:bottom w:val="nil"/>
                <w:right w:val="nil"/>
                <w:between w:val="nil"/>
                <w:bar w:val="nil"/>
              </w:pBdr>
              <w:spacing w:line="320" w:lineRule="exact"/>
              <w:ind w:left="218" w:hangingChars="91" w:hanging="218"/>
              <w:jc w:val="center"/>
              <w:rPr>
                <w:rFonts w:ascii="標楷體" w:hAnsi="標楷體" w:cs="新細明體"/>
                <w:szCs w:val="24"/>
                <w:bdr w:val="nil"/>
                <w:lang w:val="zh-TW"/>
              </w:rPr>
            </w:pPr>
            <w:r w:rsidRPr="00CD056A">
              <w:rPr>
                <w:rFonts w:ascii="標楷體" w:hAnsi="標楷體" w:hint="eastAsia"/>
              </w:rPr>
              <w:t>臺</w:t>
            </w:r>
            <w:r w:rsidRPr="00CD056A">
              <w:rPr>
                <w:rFonts w:ascii="標楷體" w:hAnsi="標楷體"/>
              </w:rPr>
              <w:t>中市上石國小</w:t>
            </w:r>
          </w:p>
          <w:p w:rsidR="00E42329" w:rsidRPr="008B34D8" w:rsidRDefault="00E42329" w:rsidP="003E22C3">
            <w:pPr>
              <w:pBdr>
                <w:top w:val="nil"/>
                <w:left w:val="nil"/>
                <w:bottom w:val="nil"/>
                <w:right w:val="nil"/>
                <w:between w:val="nil"/>
                <w:bar w:val="nil"/>
              </w:pBdr>
              <w:spacing w:line="320" w:lineRule="exact"/>
              <w:ind w:left="218" w:hangingChars="91" w:hanging="218"/>
              <w:jc w:val="center"/>
              <w:rPr>
                <w:rFonts w:ascii="標楷體" w:hAnsi="標楷體" w:cs="新細明體"/>
                <w:szCs w:val="24"/>
                <w:bdr w:val="nil"/>
                <w:lang w:val="zh-TW"/>
              </w:rPr>
            </w:pPr>
            <w:r w:rsidRPr="00CD056A">
              <w:rPr>
                <w:rFonts w:ascii="標楷體" w:hAnsi="標楷體" w:cs="新細明體" w:hint="eastAsia"/>
                <w:szCs w:val="24"/>
                <w:bdr w:val="nil"/>
                <w:lang w:val="zh-TW"/>
              </w:rPr>
              <w:t>陳培陽</w:t>
            </w:r>
          </w:p>
        </w:tc>
        <w:tc>
          <w:tcPr>
            <w:tcW w:w="1238" w:type="dxa"/>
            <w:vAlign w:val="center"/>
          </w:tcPr>
          <w:p w:rsidR="00E42329" w:rsidRPr="00CD056A" w:rsidRDefault="00E42329" w:rsidP="003E22C3">
            <w:pPr>
              <w:spacing w:line="320" w:lineRule="exact"/>
              <w:jc w:val="center"/>
              <w:textAlignment w:val="center"/>
              <w:rPr>
                <w:rFonts w:ascii="標楷體" w:hAnsi="標楷體"/>
              </w:rPr>
            </w:pPr>
            <w:r w:rsidRPr="00CD056A">
              <w:rPr>
                <w:rFonts w:ascii="標楷體" w:hAnsi="標楷體"/>
              </w:rPr>
              <w:t>外聘</w:t>
            </w:r>
            <w:r w:rsidRPr="00CD056A">
              <w:rPr>
                <w:rFonts w:ascii="標楷體" w:hAnsi="標楷體" w:hint="eastAsia"/>
              </w:rPr>
              <w:t>2節</w:t>
            </w:r>
          </w:p>
        </w:tc>
      </w:tr>
      <w:tr w:rsidR="00E42329" w:rsidRPr="00CD056A" w:rsidTr="003E22C3">
        <w:trPr>
          <w:trHeight w:val="1"/>
          <w:jc w:val="center"/>
        </w:trPr>
        <w:tc>
          <w:tcPr>
            <w:tcW w:w="1963"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rPr>
              <w:t>15：</w:t>
            </w:r>
            <w:r w:rsidRPr="00CD056A">
              <w:rPr>
                <w:rFonts w:ascii="標楷體" w:hAnsi="標楷體" w:hint="eastAsia"/>
              </w:rPr>
              <w:t>0</w:t>
            </w:r>
            <w:r w:rsidRPr="00CD056A">
              <w:rPr>
                <w:rFonts w:ascii="標楷體" w:hAnsi="標楷體"/>
              </w:rPr>
              <w:t>0</w:t>
            </w:r>
            <w:r w:rsidRPr="00CD056A">
              <w:rPr>
                <w:rFonts w:ascii="標楷體" w:hAnsi="標楷體" w:hint="eastAsia"/>
              </w:rPr>
              <w:t>–</w:t>
            </w:r>
            <w:r w:rsidRPr="00CD056A">
              <w:rPr>
                <w:rFonts w:ascii="標楷體" w:hAnsi="標楷體"/>
              </w:rPr>
              <w:t>15：</w:t>
            </w:r>
            <w:r w:rsidRPr="00CD056A">
              <w:rPr>
                <w:rFonts w:ascii="標楷體" w:hAnsi="標楷體" w:hint="eastAsia"/>
              </w:rPr>
              <w:t>2</w:t>
            </w:r>
            <w:r w:rsidRPr="00CD056A">
              <w:rPr>
                <w:rFonts w:ascii="標楷體" w:hAnsi="標楷體"/>
              </w:rPr>
              <w:t>0</w:t>
            </w:r>
          </w:p>
        </w:tc>
        <w:tc>
          <w:tcPr>
            <w:tcW w:w="1846"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rPr>
              <w:t>中場休息</w:t>
            </w:r>
          </w:p>
        </w:tc>
        <w:tc>
          <w:tcPr>
            <w:tcW w:w="4695" w:type="dxa"/>
            <w:tcMar>
              <w:top w:w="0" w:type="dxa"/>
              <w:left w:w="108" w:type="dxa"/>
              <w:bottom w:w="0" w:type="dxa"/>
              <w:right w:w="108" w:type="dxa"/>
            </w:tcMar>
            <w:vAlign w:val="center"/>
            <w:hideMark/>
          </w:tcPr>
          <w:p w:rsidR="00E42329" w:rsidRPr="00CD056A" w:rsidRDefault="00E42329" w:rsidP="003E22C3">
            <w:pPr>
              <w:spacing w:line="240" w:lineRule="auto"/>
              <w:jc w:val="center"/>
              <w:rPr>
                <w:rFonts w:ascii="標楷體" w:hAnsi="標楷體"/>
              </w:rPr>
            </w:pPr>
            <w:r w:rsidRPr="00CD056A">
              <w:rPr>
                <w:rFonts w:ascii="標楷體" w:hAnsi="標楷體" w:hint="eastAsia"/>
              </w:rPr>
              <w:t>文光國小</w:t>
            </w:r>
          </w:p>
        </w:tc>
        <w:tc>
          <w:tcPr>
            <w:tcW w:w="1238" w:type="dxa"/>
            <w:vAlign w:val="center"/>
          </w:tcPr>
          <w:p w:rsidR="00E42329" w:rsidRPr="00CD056A" w:rsidRDefault="00E42329" w:rsidP="003E22C3">
            <w:pPr>
              <w:spacing w:line="320" w:lineRule="exact"/>
              <w:jc w:val="center"/>
              <w:textAlignment w:val="center"/>
              <w:rPr>
                <w:rFonts w:ascii="標楷體" w:hAnsi="標楷體"/>
              </w:rPr>
            </w:pPr>
          </w:p>
        </w:tc>
      </w:tr>
      <w:tr w:rsidR="00E42329" w:rsidRPr="00CD056A" w:rsidTr="003E22C3">
        <w:trPr>
          <w:trHeight w:val="1"/>
          <w:jc w:val="center"/>
        </w:trPr>
        <w:tc>
          <w:tcPr>
            <w:tcW w:w="1963" w:type="dxa"/>
            <w:tcMar>
              <w:top w:w="0" w:type="dxa"/>
              <w:left w:w="108" w:type="dxa"/>
              <w:bottom w:w="0" w:type="dxa"/>
              <w:right w:w="108" w:type="dxa"/>
            </w:tcMar>
            <w:vAlign w:val="center"/>
          </w:tcPr>
          <w:p w:rsidR="00E42329" w:rsidRPr="00CD056A" w:rsidRDefault="00E42329" w:rsidP="003E22C3">
            <w:pPr>
              <w:spacing w:line="240" w:lineRule="auto"/>
              <w:jc w:val="center"/>
              <w:rPr>
                <w:rFonts w:ascii="標楷體" w:hAnsi="標楷體"/>
              </w:rPr>
            </w:pPr>
            <w:r w:rsidRPr="00CD056A">
              <w:rPr>
                <w:rFonts w:ascii="標楷體" w:hAnsi="標楷體"/>
              </w:rPr>
              <w:t>15：</w:t>
            </w:r>
            <w:r w:rsidRPr="00CD056A">
              <w:rPr>
                <w:rFonts w:ascii="標楷體" w:hAnsi="標楷體" w:hint="eastAsia"/>
              </w:rPr>
              <w:t>2</w:t>
            </w:r>
            <w:r w:rsidRPr="00CD056A">
              <w:rPr>
                <w:rFonts w:ascii="標楷體" w:hAnsi="標楷體"/>
              </w:rPr>
              <w:t>0</w:t>
            </w:r>
            <w:r w:rsidRPr="00CD056A">
              <w:rPr>
                <w:rFonts w:ascii="標楷體" w:hAnsi="標楷體" w:hint="eastAsia"/>
              </w:rPr>
              <w:t>–</w:t>
            </w:r>
            <w:r w:rsidRPr="00CD056A">
              <w:rPr>
                <w:rFonts w:ascii="標楷體" w:hAnsi="標楷體"/>
              </w:rPr>
              <w:t>16：</w:t>
            </w:r>
            <w:r w:rsidRPr="00CD056A">
              <w:rPr>
                <w:rFonts w:ascii="標楷體" w:hAnsi="標楷體" w:hint="eastAsia"/>
              </w:rPr>
              <w:t>10</w:t>
            </w:r>
          </w:p>
          <w:p w:rsidR="00E42329" w:rsidRPr="00CD056A" w:rsidRDefault="00E42329" w:rsidP="003E22C3">
            <w:pPr>
              <w:spacing w:line="240" w:lineRule="auto"/>
              <w:jc w:val="center"/>
              <w:rPr>
                <w:rFonts w:ascii="標楷體" w:hAnsi="標楷體"/>
              </w:rPr>
            </w:pPr>
            <w:r w:rsidRPr="00CD056A">
              <w:rPr>
                <w:rFonts w:ascii="標楷體" w:hAnsi="標楷體"/>
              </w:rPr>
              <w:t>（</w:t>
            </w:r>
            <w:r w:rsidRPr="00CD056A">
              <w:rPr>
                <w:rFonts w:ascii="標楷體" w:hAnsi="標楷體" w:hint="eastAsia"/>
              </w:rPr>
              <w:t>5</w:t>
            </w:r>
            <w:r w:rsidRPr="00CD056A">
              <w:rPr>
                <w:rFonts w:ascii="標楷體" w:hAnsi="標楷體"/>
              </w:rPr>
              <w:t>0mins）</w:t>
            </w:r>
          </w:p>
        </w:tc>
        <w:tc>
          <w:tcPr>
            <w:tcW w:w="1846" w:type="dxa"/>
            <w:tcMar>
              <w:top w:w="0" w:type="dxa"/>
              <w:left w:w="108" w:type="dxa"/>
              <w:bottom w:w="0" w:type="dxa"/>
              <w:right w:w="108" w:type="dxa"/>
            </w:tcMar>
            <w:vAlign w:val="center"/>
          </w:tcPr>
          <w:p w:rsidR="00E42329" w:rsidRDefault="00E42329" w:rsidP="003E22C3">
            <w:pPr>
              <w:spacing w:line="240" w:lineRule="auto"/>
              <w:jc w:val="center"/>
              <w:rPr>
                <w:rFonts w:ascii="標楷體" w:hAnsi="標楷體" w:cs="標楷體"/>
                <w:bCs/>
                <w:sz w:val="22"/>
              </w:rPr>
            </w:pPr>
            <w:r w:rsidRPr="00CD056A">
              <w:rPr>
                <w:rFonts w:ascii="標楷體" w:hAnsi="標楷體" w:cs="標楷體" w:hint="eastAsia"/>
                <w:bCs/>
                <w:sz w:val="22"/>
              </w:rPr>
              <w:t>動手玩智高</w:t>
            </w:r>
          </w:p>
          <w:p w:rsidR="00E42329" w:rsidRPr="00CD056A" w:rsidRDefault="00E42329" w:rsidP="003E22C3">
            <w:pPr>
              <w:spacing w:line="240" w:lineRule="auto"/>
              <w:jc w:val="center"/>
              <w:rPr>
                <w:rFonts w:ascii="標楷體" w:hAnsi="標楷體"/>
              </w:rPr>
            </w:pPr>
            <w:r>
              <w:rPr>
                <w:rFonts w:ascii="標楷體" w:hAnsi="標楷體" w:cs="標楷體" w:hint="eastAsia"/>
                <w:bCs/>
                <w:sz w:val="22"/>
              </w:rPr>
              <w:t>機關王</w:t>
            </w:r>
          </w:p>
        </w:tc>
        <w:tc>
          <w:tcPr>
            <w:tcW w:w="4695" w:type="dxa"/>
            <w:tcMar>
              <w:top w:w="0" w:type="dxa"/>
              <w:left w:w="108" w:type="dxa"/>
              <w:bottom w:w="0" w:type="dxa"/>
              <w:right w:w="108" w:type="dxa"/>
            </w:tcMar>
            <w:vAlign w:val="center"/>
          </w:tcPr>
          <w:p w:rsidR="00E42329" w:rsidRDefault="00E42329" w:rsidP="003E22C3">
            <w:pPr>
              <w:pBdr>
                <w:top w:val="nil"/>
                <w:left w:val="nil"/>
                <w:bottom w:val="nil"/>
                <w:right w:val="nil"/>
                <w:between w:val="nil"/>
                <w:bar w:val="nil"/>
              </w:pBdr>
              <w:spacing w:line="320" w:lineRule="exact"/>
              <w:ind w:left="218" w:hangingChars="91" w:hanging="218"/>
              <w:jc w:val="center"/>
              <w:rPr>
                <w:rFonts w:ascii="標楷體" w:hAnsi="標楷體" w:cs="新細明體"/>
                <w:szCs w:val="24"/>
                <w:bdr w:val="nil"/>
                <w:lang w:val="zh-TW"/>
              </w:rPr>
            </w:pPr>
            <w:r w:rsidRPr="00CD056A">
              <w:rPr>
                <w:rFonts w:ascii="標楷體" w:hAnsi="標楷體" w:hint="eastAsia"/>
              </w:rPr>
              <w:t>臺</w:t>
            </w:r>
            <w:r w:rsidRPr="00CD056A">
              <w:rPr>
                <w:rFonts w:ascii="標楷體" w:hAnsi="標楷體"/>
              </w:rPr>
              <w:t>中市上石國小</w:t>
            </w:r>
          </w:p>
          <w:p w:rsidR="00E42329" w:rsidRPr="0096545A" w:rsidRDefault="00E42329" w:rsidP="003E22C3">
            <w:pPr>
              <w:pBdr>
                <w:top w:val="nil"/>
                <w:left w:val="nil"/>
                <w:bottom w:val="nil"/>
                <w:right w:val="nil"/>
                <w:between w:val="nil"/>
                <w:bar w:val="nil"/>
              </w:pBdr>
              <w:spacing w:line="320" w:lineRule="exact"/>
              <w:ind w:left="218" w:hangingChars="91" w:hanging="218"/>
              <w:jc w:val="center"/>
              <w:rPr>
                <w:rFonts w:ascii="標楷體" w:hAnsi="標楷體" w:cs="新細明體"/>
                <w:szCs w:val="24"/>
                <w:bdr w:val="nil"/>
                <w:lang w:val="zh-TW"/>
              </w:rPr>
            </w:pPr>
            <w:r w:rsidRPr="00CD056A">
              <w:rPr>
                <w:rFonts w:ascii="標楷體" w:hAnsi="標楷體" w:cs="新細明體" w:hint="eastAsia"/>
                <w:szCs w:val="24"/>
                <w:bdr w:val="nil"/>
                <w:lang w:val="zh-TW"/>
              </w:rPr>
              <w:t>陳培陽</w:t>
            </w:r>
          </w:p>
        </w:tc>
        <w:tc>
          <w:tcPr>
            <w:tcW w:w="1238" w:type="dxa"/>
            <w:vAlign w:val="center"/>
          </w:tcPr>
          <w:p w:rsidR="00E42329" w:rsidRPr="00CD056A" w:rsidRDefault="00E42329" w:rsidP="003E22C3">
            <w:pPr>
              <w:spacing w:line="320" w:lineRule="exact"/>
              <w:jc w:val="center"/>
              <w:textAlignment w:val="center"/>
              <w:rPr>
                <w:rFonts w:ascii="標楷體" w:hAnsi="標楷體"/>
              </w:rPr>
            </w:pPr>
            <w:r w:rsidRPr="00CD056A">
              <w:rPr>
                <w:rFonts w:ascii="標楷體" w:hAnsi="標楷體"/>
              </w:rPr>
              <w:t>外聘</w:t>
            </w:r>
            <w:r w:rsidRPr="00CD056A">
              <w:rPr>
                <w:rFonts w:ascii="標楷體" w:hAnsi="標楷體" w:hint="eastAsia"/>
              </w:rPr>
              <w:t>1節</w:t>
            </w:r>
          </w:p>
        </w:tc>
      </w:tr>
      <w:tr w:rsidR="00E42329" w:rsidRPr="00CD056A" w:rsidTr="003E22C3">
        <w:trPr>
          <w:trHeight w:val="1"/>
          <w:jc w:val="center"/>
        </w:trPr>
        <w:tc>
          <w:tcPr>
            <w:tcW w:w="1963" w:type="dxa"/>
            <w:tcMar>
              <w:top w:w="0" w:type="dxa"/>
              <w:left w:w="108" w:type="dxa"/>
              <w:bottom w:w="0" w:type="dxa"/>
              <w:right w:w="108" w:type="dxa"/>
            </w:tcMar>
            <w:vAlign w:val="center"/>
          </w:tcPr>
          <w:p w:rsidR="00E42329" w:rsidRPr="00CD056A" w:rsidRDefault="00E42329" w:rsidP="003E22C3">
            <w:pPr>
              <w:spacing w:line="240" w:lineRule="auto"/>
              <w:rPr>
                <w:rFonts w:ascii="標楷體" w:hAnsi="標楷體"/>
              </w:rPr>
            </w:pPr>
            <w:r w:rsidRPr="00CD056A">
              <w:rPr>
                <w:rFonts w:ascii="標楷體" w:hAnsi="標楷體"/>
              </w:rPr>
              <w:t>16：</w:t>
            </w:r>
            <w:r w:rsidRPr="00CD056A">
              <w:rPr>
                <w:rFonts w:ascii="標楷體" w:hAnsi="標楷體" w:hint="eastAsia"/>
              </w:rPr>
              <w:t>1</w:t>
            </w:r>
            <w:r w:rsidRPr="00CD056A">
              <w:rPr>
                <w:rFonts w:ascii="標楷體" w:hAnsi="標楷體"/>
              </w:rPr>
              <w:t>0</w:t>
            </w:r>
            <w:r w:rsidRPr="00CD056A">
              <w:rPr>
                <w:rFonts w:ascii="標楷體" w:hAnsi="標楷體" w:hint="eastAsia"/>
              </w:rPr>
              <w:t>–</w:t>
            </w:r>
            <w:r w:rsidRPr="00CD056A">
              <w:rPr>
                <w:rFonts w:ascii="標楷體" w:hAnsi="標楷體"/>
              </w:rPr>
              <w:t>16：</w:t>
            </w:r>
            <w:r w:rsidRPr="00CD056A">
              <w:rPr>
                <w:rFonts w:ascii="標楷體" w:hAnsi="標楷體" w:hint="eastAsia"/>
              </w:rPr>
              <w:t>3</w:t>
            </w:r>
            <w:r w:rsidRPr="00CD056A">
              <w:rPr>
                <w:rFonts w:ascii="標楷體" w:hAnsi="標楷體"/>
              </w:rPr>
              <w:t>0</w:t>
            </w:r>
          </w:p>
        </w:tc>
        <w:tc>
          <w:tcPr>
            <w:tcW w:w="1846" w:type="dxa"/>
            <w:tcMar>
              <w:top w:w="0" w:type="dxa"/>
              <w:left w:w="108" w:type="dxa"/>
              <w:bottom w:w="0" w:type="dxa"/>
              <w:right w:w="108" w:type="dxa"/>
            </w:tcMar>
            <w:vAlign w:val="center"/>
          </w:tcPr>
          <w:p w:rsidR="00E42329" w:rsidRPr="00CD056A" w:rsidRDefault="00E42329" w:rsidP="003E22C3">
            <w:pPr>
              <w:spacing w:line="240" w:lineRule="auto"/>
              <w:jc w:val="center"/>
              <w:rPr>
                <w:rFonts w:ascii="標楷體" w:hAnsi="標楷體"/>
              </w:rPr>
            </w:pPr>
            <w:r w:rsidRPr="00CD056A">
              <w:rPr>
                <w:rFonts w:ascii="標楷體" w:hAnsi="標楷體"/>
              </w:rPr>
              <w:t>綜合座談</w:t>
            </w:r>
          </w:p>
        </w:tc>
        <w:tc>
          <w:tcPr>
            <w:tcW w:w="4695" w:type="dxa"/>
            <w:tcMar>
              <w:top w:w="0" w:type="dxa"/>
              <w:left w:w="108" w:type="dxa"/>
              <w:bottom w:w="0" w:type="dxa"/>
              <w:right w:w="108" w:type="dxa"/>
            </w:tcMar>
            <w:vAlign w:val="center"/>
          </w:tcPr>
          <w:p w:rsidR="00E42329" w:rsidRPr="00CD056A" w:rsidRDefault="00E42329" w:rsidP="003E22C3">
            <w:pPr>
              <w:spacing w:line="240" w:lineRule="auto"/>
              <w:jc w:val="center"/>
              <w:rPr>
                <w:rFonts w:ascii="標楷體" w:hAnsi="標楷體"/>
              </w:rPr>
            </w:pPr>
            <w:r w:rsidRPr="00CD056A">
              <w:rPr>
                <w:rFonts w:ascii="標楷體" w:hAnsi="標楷體" w:hint="eastAsia"/>
              </w:rPr>
              <w:t>教育處長官</w:t>
            </w:r>
          </w:p>
        </w:tc>
        <w:tc>
          <w:tcPr>
            <w:tcW w:w="1238" w:type="dxa"/>
            <w:vAlign w:val="center"/>
          </w:tcPr>
          <w:p w:rsidR="00E42329" w:rsidRPr="00CD056A" w:rsidRDefault="00E42329" w:rsidP="003E22C3">
            <w:pPr>
              <w:spacing w:line="320" w:lineRule="exact"/>
              <w:jc w:val="center"/>
              <w:textAlignment w:val="center"/>
              <w:rPr>
                <w:rFonts w:ascii="標楷體" w:hAnsi="標楷體"/>
              </w:rPr>
            </w:pPr>
          </w:p>
        </w:tc>
      </w:tr>
    </w:tbl>
    <w:p w:rsidR="00E42329" w:rsidRPr="00CD056A" w:rsidRDefault="00E42329" w:rsidP="00E42329">
      <w:pPr>
        <w:adjustRightInd w:val="0"/>
        <w:snapToGrid w:val="0"/>
        <w:spacing w:line="240" w:lineRule="auto"/>
        <w:textAlignment w:val="center"/>
        <w:rPr>
          <w:rFonts w:ascii="標楷體" w:hAnsi="標楷體" w:cs="Times New Roman"/>
          <w:szCs w:val="24"/>
        </w:rPr>
      </w:pPr>
      <w:r>
        <w:rPr>
          <w:rFonts w:ascii="標楷體" w:hAnsi="標楷體" w:cs="Times New Roman" w:hint="eastAsia"/>
          <w:szCs w:val="24"/>
        </w:rPr>
        <w:t>八</w:t>
      </w:r>
      <w:r w:rsidRPr="00CD056A">
        <w:rPr>
          <w:rFonts w:ascii="標楷體" w:hAnsi="標楷體" w:cs="Times New Roman" w:hint="eastAsia"/>
          <w:szCs w:val="24"/>
        </w:rPr>
        <w:t>、</w:t>
      </w:r>
      <w:r w:rsidRPr="00CD056A">
        <w:rPr>
          <w:rFonts w:ascii="標楷體" w:hAnsi="標楷體" w:cs="Times New Roman"/>
          <w:szCs w:val="24"/>
        </w:rPr>
        <w:t>成效評估之實施</w:t>
      </w:r>
    </w:p>
    <w:p w:rsidR="00E42329" w:rsidRPr="00CD056A" w:rsidRDefault="00E42329" w:rsidP="00E42329">
      <w:pPr>
        <w:spacing w:line="360" w:lineRule="exact"/>
        <w:ind w:leftChars="200" w:left="1200" w:hangingChars="300" w:hanging="720"/>
        <w:jc w:val="both"/>
        <w:textAlignment w:val="center"/>
        <w:rPr>
          <w:rFonts w:ascii="標楷體" w:hAnsi="標楷體" w:cs="Times New Roman"/>
          <w:kern w:val="0"/>
          <w:szCs w:val="24"/>
        </w:rPr>
      </w:pPr>
      <w:r w:rsidRPr="00CD056A">
        <w:rPr>
          <w:rFonts w:ascii="標楷體" w:hAnsi="標楷體" w:cs="Times New Roman" w:hint="eastAsia"/>
          <w:kern w:val="0"/>
          <w:szCs w:val="24"/>
        </w:rPr>
        <w:t>（一）評估工具與實施：</w:t>
      </w:r>
    </w:p>
    <w:p w:rsidR="00E42329" w:rsidRPr="00CD056A" w:rsidRDefault="00E42329" w:rsidP="00E42329">
      <w:pPr>
        <w:widowControl/>
        <w:snapToGrid w:val="0"/>
        <w:spacing w:line="240" w:lineRule="auto"/>
        <w:ind w:left="1202"/>
        <w:textAlignment w:val="center"/>
        <w:rPr>
          <w:rFonts w:ascii="標楷體" w:hAnsi="標楷體"/>
          <w:szCs w:val="24"/>
        </w:rPr>
      </w:pPr>
      <w:r w:rsidRPr="00CD056A">
        <w:rPr>
          <w:rFonts w:ascii="標楷體" w:hAnsi="標楷體" w:hint="eastAsia"/>
          <w:szCs w:val="24"/>
        </w:rPr>
        <w:t>本研習以二階段不同時點的回饋問卷方式蒐集參與教師研習後對於研習辦理，與達成預期效益目標的回饋資料，作為本研習計畫的成效評估具體結果。</w:t>
      </w:r>
    </w:p>
    <w:p w:rsidR="00E42329" w:rsidRPr="00CD056A" w:rsidRDefault="00E42329" w:rsidP="00E42329">
      <w:pPr>
        <w:spacing w:line="360" w:lineRule="exact"/>
        <w:ind w:leftChars="200" w:left="1200" w:hangingChars="300" w:hanging="720"/>
        <w:jc w:val="both"/>
        <w:textAlignment w:val="center"/>
        <w:rPr>
          <w:rFonts w:ascii="標楷體" w:hAnsi="標楷體" w:cs="Times New Roman"/>
          <w:kern w:val="0"/>
          <w:szCs w:val="24"/>
        </w:rPr>
      </w:pPr>
      <w:r w:rsidRPr="00CD056A">
        <w:rPr>
          <w:rFonts w:ascii="標楷體" w:hAnsi="標楷體" w:cs="Times New Roman" w:hint="eastAsia"/>
          <w:kern w:val="0"/>
          <w:szCs w:val="24"/>
        </w:rPr>
        <w:t>（二）預計實施期程及質量分析方法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748"/>
        <w:gridCol w:w="1748"/>
        <w:gridCol w:w="2909"/>
        <w:gridCol w:w="1713"/>
      </w:tblGrid>
      <w:tr w:rsidR="00E42329" w:rsidRPr="00CD056A" w:rsidTr="003E22C3">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rPr>
            </w:pPr>
            <w:r w:rsidRPr="00CD056A">
              <w:rPr>
                <w:rFonts w:ascii="標楷體" w:hAnsi="標楷體" w:cs="Times New Roman" w:hint="eastAsia"/>
                <w:szCs w:val="24"/>
                <w:lang w:eastAsia="zh-HK"/>
              </w:rPr>
              <w:t>階段</w:t>
            </w:r>
          </w:p>
        </w:tc>
        <w:tc>
          <w:tcPr>
            <w:tcW w:w="897"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snapToGrid w:val="0"/>
              <w:spacing w:line="240" w:lineRule="auto"/>
              <w:jc w:val="center"/>
              <w:textAlignment w:val="center"/>
              <w:rPr>
                <w:rFonts w:ascii="標楷體" w:hAnsi="標楷體" w:cs="Times New Roman"/>
                <w:szCs w:val="24"/>
              </w:rPr>
            </w:pPr>
            <w:r w:rsidRPr="00CD056A">
              <w:rPr>
                <w:rFonts w:ascii="標楷體" w:hAnsi="標楷體" w:cs="Times New Roman" w:hint="eastAsia"/>
                <w:szCs w:val="24"/>
              </w:rPr>
              <w:t>實施期程</w:t>
            </w:r>
          </w:p>
        </w:tc>
        <w:tc>
          <w:tcPr>
            <w:tcW w:w="897"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snapToGrid w:val="0"/>
              <w:spacing w:line="240" w:lineRule="auto"/>
              <w:jc w:val="center"/>
              <w:textAlignment w:val="center"/>
              <w:rPr>
                <w:rFonts w:ascii="標楷體" w:hAnsi="標楷體" w:cs="Times New Roman"/>
                <w:szCs w:val="24"/>
              </w:rPr>
            </w:pPr>
            <w:r w:rsidRPr="00CD056A">
              <w:rPr>
                <w:rFonts w:ascii="標楷體" w:hAnsi="標楷體" w:cs="Times New Roman" w:hint="eastAsia"/>
                <w:szCs w:val="24"/>
              </w:rPr>
              <w:t>實施方法</w:t>
            </w:r>
          </w:p>
        </w:tc>
        <w:tc>
          <w:tcPr>
            <w:tcW w:w="1493"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snapToGrid w:val="0"/>
              <w:spacing w:line="240" w:lineRule="auto"/>
              <w:jc w:val="center"/>
              <w:textAlignment w:val="center"/>
              <w:rPr>
                <w:rFonts w:ascii="標楷體" w:hAnsi="標楷體" w:cs="Times New Roman"/>
                <w:szCs w:val="24"/>
              </w:rPr>
            </w:pPr>
            <w:r w:rsidRPr="00CD056A">
              <w:rPr>
                <w:rFonts w:ascii="標楷體" w:hAnsi="標楷體" w:cs="Times New Roman" w:hint="eastAsia"/>
                <w:szCs w:val="24"/>
              </w:rPr>
              <w:t>質量分析方法</w:t>
            </w:r>
          </w:p>
        </w:tc>
        <w:tc>
          <w:tcPr>
            <w:tcW w:w="879"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snapToGrid w:val="0"/>
              <w:spacing w:line="240" w:lineRule="auto"/>
              <w:jc w:val="center"/>
              <w:textAlignment w:val="center"/>
              <w:rPr>
                <w:rFonts w:ascii="標楷體" w:hAnsi="標楷體" w:cs="Times New Roman"/>
                <w:szCs w:val="24"/>
              </w:rPr>
            </w:pPr>
            <w:r w:rsidRPr="00CD056A">
              <w:rPr>
                <w:rFonts w:ascii="標楷體" w:hAnsi="標楷體" w:cs="Times New Roman" w:hint="eastAsia"/>
                <w:szCs w:val="24"/>
              </w:rPr>
              <w:t>備註</w:t>
            </w:r>
          </w:p>
        </w:tc>
      </w:tr>
      <w:tr w:rsidR="00E42329" w:rsidRPr="00CD056A" w:rsidTr="003E22C3">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第一階段</w:t>
            </w:r>
          </w:p>
        </w:tc>
        <w:tc>
          <w:tcPr>
            <w:tcW w:w="897"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研習結束</w:t>
            </w:r>
          </w:p>
        </w:tc>
        <w:tc>
          <w:tcPr>
            <w:tcW w:w="897"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現場研習問卷回饋填答</w:t>
            </w:r>
          </w:p>
        </w:tc>
        <w:tc>
          <w:tcPr>
            <w:tcW w:w="1493"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採五等級滿意度與質性意見表達，以百分比作量的統計與意見的蒐集。</w:t>
            </w:r>
          </w:p>
        </w:tc>
        <w:tc>
          <w:tcPr>
            <w:tcW w:w="879" w:type="pct"/>
            <w:tcBorders>
              <w:top w:val="single" w:sz="4" w:space="0" w:color="auto"/>
              <w:left w:val="single" w:sz="4" w:space="0" w:color="auto"/>
              <w:bottom w:val="single" w:sz="4" w:space="0" w:color="auto"/>
              <w:right w:val="single" w:sz="4" w:space="0" w:color="auto"/>
            </w:tcBorders>
            <w:vAlign w:val="center"/>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p>
        </w:tc>
      </w:tr>
      <w:tr w:rsidR="00E42329" w:rsidRPr="00CD056A" w:rsidTr="003E22C3">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第二階段</w:t>
            </w:r>
          </w:p>
        </w:tc>
        <w:tc>
          <w:tcPr>
            <w:tcW w:w="897"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研習後</w:t>
            </w:r>
          </w:p>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3 - 6個月</w:t>
            </w:r>
          </w:p>
        </w:tc>
        <w:tc>
          <w:tcPr>
            <w:tcW w:w="897"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後續追蹤問卷回饋填答</w:t>
            </w:r>
          </w:p>
        </w:tc>
        <w:tc>
          <w:tcPr>
            <w:tcW w:w="1493"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採五等級滿意度與質性意見表達，以百分比作量的統計與意見的蒐集。</w:t>
            </w:r>
          </w:p>
        </w:tc>
        <w:tc>
          <w:tcPr>
            <w:tcW w:w="879" w:type="pct"/>
            <w:tcBorders>
              <w:top w:val="single" w:sz="4" w:space="0" w:color="auto"/>
              <w:left w:val="single" w:sz="4" w:space="0" w:color="auto"/>
              <w:bottom w:val="single" w:sz="4" w:space="0" w:color="auto"/>
              <w:right w:val="single" w:sz="4" w:space="0" w:color="auto"/>
            </w:tcBorders>
            <w:vAlign w:val="center"/>
            <w:hideMark/>
          </w:tcPr>
          <w:p w:rsidR="00E42329" w:rsidRPr="00CD056A" w:rsidRDefault="00E42329" w:rsidP="003E22C3">
            <w:pPr>
              <w:adjustRightInd w:val="0"/>
              <w:snapToGrid w:val="0"/>
              <w:spacing w:line="240" w:lineRule="auto"/>
              <w:jc w:val="center"/>
              <w:textAlignment w:val="center"/>
              <w:rPr>
                <w:rFonts w:ascii="標楷體" w:hAnsi="標楷體" w:cs="Times New Roman"/>
                <w:szCs w:val="24"/>
                <w:lang w:eastAsia="zh-HK"/>
              </w:rPr>
            </w:pPr>
            <w:r w:rsidRPr="00CD056A">
              <w:rPr>
                <w:rFonts w:ascii="標楷體" w:hAnsi="標楷體" w:cs="Times New Roman" w:hint="eastAsia"/>
                <w:szCs w:val="24"/>
                <w:lang w:eastAsia="zh-HK"/>
              </w:rPr>
              <w:t>以投遞紙本問卷方式進行調查。</w:t>
            </w:r>
          </w:p>
        </w:tc>
      </w:tr>
    </w:tbl>
    <w:p w:rsidR="00E42329" w:rsidRPr="00CD056A" w:rsidRDefault="00E42329" w:rsidP="00E42329">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十、預期效益</w:t>
      </w:r>
    </w:p>
    <w:p w:rsidR="00E42329" w:rsidRPr="00CD056A" w:rsidRDefault="00E42329" w:rsidP="00E42329">
      <w:pPr>
        <w:spacing w:line="360" w:lineRule="exact"/>
        <w:ind w:leftChars="200" w:left="1200" w:hangingChars="300" w:hanging="720"/>
        <w:jc w:val="both"/>
        <w:rPr>
          <w:rFonts w:ascii="標楷體" w:hAnsi="標楷體" w:cs="Times New Roman"/>
          <w:kern w:val="0"/>
          <w:szCs w:val="24"/>
        </w:rPr>
      </w:pPr>
      <w:r w:rsidRPr="00CD056A">
        <w:rPr>
          <w:rFonts w:ascii="標楷體" w:hAnsi="標楷體" w:cs="Times New Roman" w:hint="eastAsia"/>
          <w:kern w:val="0"/>
          <w:szCs w:val="24"/>
        </w:rPr>
        <w:t>（一）建構學校校訂課程-數位創學，完善各年級課程架構，提升教師智高課程的知能。</w:t>
      </w:r>
    </w:p>
    <w:p w:rsidR="00E42329" w:rsidRDefault="00E42329" w:rsidP="00E42329">
      <w:pPr>
        <w:spacing w:line="360" w:lineRule="exact"/>
        <w:ind w:leftChars="200" w:left="1200" w:hangingChars="300" w:hanging="720"/>
        <w:jc w:val="both"/>
        <w:rPr>
          <w:rFonts w:ascii="標楷體" w:hAnsi="標楷體" w:cs="Times New Roman"/>
          <w:kern w:val="0"/>
          <w:szCs w:val="24"/>
        </w:rPr>
      </w:pPr>
      <w:r w:rsidRPr="00CD056A">
        <w:rPr>
          <w:rFonts w:ascii="標楷體" w:hAnsi="標楷體" w:cs="Times New Roman" w:hint="eastAsia"/>
          <w:kern w:val="0"/>
          <w:szCs w:val="24"/>
        </w:rPr>
        <w:t>（二）透過工作坊增能學習活動</w:t>
      </w:r>
      <w:r w:rsidRPr="00CD056A">
        <w:rPr>
          <w:rFonts w:ascii="標楷體" w:hAnsi="標楷體" w:cs="Times New Roman"/>
          <w:kern w:val="0"/>
          <w:szCs w:val="24"/>
        </w:rPr>
        <w:t>，使</w:t>
      </w:r>
      <w:r w:rsidRPr="00CD056A">
        <w:rPr>
          <w:rFonts w:ascii="標楷體" w:hAnsi="標楷體" w:cs="Times New Roman" w:hint="eastAsia"/>
          <w:kern w:val="0"/>
          <w:szCs w:val="24"/>
        </w:rPr>
        <w:t>每位教師都有能力於課堂中教導智高機器人課程，進而變成學校特色課程之一</w:t>
      </w:r>
      <w:r w:rsidRPr="00CD056A">
        <w:rPr>
          <w:rFonts w:ascii="標楷體" w:hAnsi="標楷體" w:cs="Times New Roman"/>
          <w:kern w:val="0"/>
          <w:szCs w:val="24"/>
        </w:rPr>
        <w:t>。</w:t>
      </w:r>
    </w:p>
    <w:p w:rsidR="00E42329" w:rsidRDefault="00E42329" w:rsidP="00E42329">
      <w:pPr>
        <w:spacing w:line="360" w:lineRule="exact"/>
        <w:ind w:leftChars="200" w:left="1200" w:hangingChars="300" w:hanging="720"/>
        <w:jc w:val="both"/>
        <w:rPr>
          <w:rFonts w:ascii="標楷體" w:hAnsi="標楷體" w:cs="Times New Roman"/>
          <w:kern w:val="0"/>
          <w:szCs w:val="24"/>
        </w:rPr>
      </w:pPr>
      <w:r w:rsidRPr="00CD056A">
        <w:rPr>
          <w:rFonts w:ascii="標楷體" w:hAnsi="標楷體" w:cs="Times New Roman" w:hint="eastAsia"/>
          <w:kern w:val="0"/>
          <w:szCs w:val="24"/>
        </w:rPr>
        <w:t>（三）引進智高機器人創客課程，提升學生創意思考能力，並提供師生成功的學習機會。</w:t>
      </w:r>
    </w:p>
    <w:p w:rsidR="00E42329" w:rsidRPr="00624A46" w:rsidRDefault="00E42329" w:rsidP="00E42329">
      <w:pPr>
        <w:spacing w:line="360" w:lineRule="exact"/>
        <w:ind w:leftChars="200" w:left="1200" w:hangingChars="300" w:hanging="720"/>
        <w:jc w:val="both"/>
      </w:pPr>
      <w:r w:rsidRPr="00CD056A">
        <w:rPr>
          <w:rFonts w:ascii="標楷體" w:hAnsi="標楷體" w:cs="Times New Roman" w:hint="eastAsia"/>
          <w:kern w:val="0"/>
          <w:szCs w:val="24"/>
        </w:rPr>
        <w:t>（四）發展全縣智高積木課程，結合對智高課程有興趣之夥伴學校行成聯盟學校，達到共好之目標。</w:t>
      </w:r>
    </w:p>
    <w:p w:rsidR="00603C5C" w:rsidRPr="00E42329" w:rsidRDefault="00603C5C" w:rsidP="00E42329"/>
    <w:sectPr w:rsidR="00603C5C" w:rsidRPr="00E42329" w:rsidSect="0067526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62" w:rsidRDefault="00957062" w:rsidP="00730C04">
      <w:pPr>
        <w:spacing w:line="240" w:lineRule="auto"/>
      </w:pPr>
      <w:r>
        <w:separator/>
      </w:r>
    </w:p>
  </w:endnote>
  <w:endnote w:type="continuationSeparator" w:id="0">
    <w:p w:rsidR="00957062" w:rsidRDefault="00957062" w:rsidP="00730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62" w:rsidRDefault="00957062" w:rsidP="00730C04">
      <w:pPr>
        <w:spacing w:line="240" w:lineRule="auto"/>
      </w:pPr>
      <w:r>
        <w:separator/>
      </w:r>
    </w:p>
  </w:footnote>
  <w:footnote w:type="continuationSeparator" w:id="0">
    <w:p w:rsidR="00957062" w:rsidRDefault="00957062" w:rsidP="00730C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AA"/>
    <w:rsid w:val="0008086A"/>
    <w:rsid w:val="001D5173"/>
    <w:rsid w:val="002A6D92"/>
    <w:rsid w:val="003E099A"/>
    <w:rsid w:val="004233B4"/>
    <w:rsid w:val="00517BA8"/>
    <w:rsid w:val="00603C5C"/>
    <w:rsid w:val="00730C04"/>
    <w:rsid w:val="007A2AEA"/>
    <w:rsid w:val="00852BAA"/>
    <w:rsid w:val="00957062"/>
    <w:rsid w:val="00A54495"/>
    <w:rsid w:val="00A72288"/>
    <w:rsid w:val="00AB53E5"/>
    <w:rsid w:val="00AB5E81"/>
    <w:rsid w:val="00AE1D05"/>
    <w:rsid w:val="00AE4C78"/>
    <w:rsid w:val="00B90850"/>
    <w:rsid w:val="00BA5257"/>
    <w:rsid w:val="00C93C60"/>
    <w:rsid w:val="00D134EC"/>
    <w:rsid w:val="00E114C6"/>
    <w:rsid w:val="00E42329"/>
    <w:rsid w:val="00E550B8"/>
    <w:rsid w:val="00F46946"/>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7D3A0-6476-4DAB-9C20-15BDC50C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04"/>
    <w:pPr>
      <w:widowControl w:val="0"/>
      <w:spacing w:line="360" w:lineRule="auto"/>
    </w:pPr>
    <w:rPr>
      <w:rFonts w:ascii="Times New Roman" w:eastAsia="標楷體" w:hAnsi="Times New Roman"/>
    </w:rPr>
  </w:style>
  <w:style w:type="paragraph" w:styleId="1">
    <w:name w:val="heading 1"/>
    <w:next w:val="a"/>
    <w:link w:val="10"/>
    <w:qFormat/>
    <w:rsid w:val="00730C04"/>
    <w:pPr>
      <w:keepNext/>
      <w:spacing w:line="360" w:lineRule="auto"/>
      <w:outlineLvl w:val="0"/>
    </w:pPr>
    <w:rPr>
      <w:rFonts w:ascii="Times New Roman" w:eastAsia="標楷體" w:hAnsi="Times New Roman" w:cstheme="majorBidi"/>
      <w:bCs/>
      <w:color w:val="000000" w:themeColor="text1"/>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C04"/>
    <w:pPr>
      <w:tabs>
        <w:tab w:val="center" w:pos="4153"/>
        <w:tab w:val="right" w:pos="8306"/>
      </w:tabs>
      <w:snapToGrid w:val="0"/>
      <w:spacing w:line="240" w:lineRule="auto"/>
    </w:pPr>
    <w:rPr>
      <w:rFonts w:asciiTheme="minorHAnsi" w:eastAsiaTheme="minorEastAsia" w:hAnsiTheme="minorHAnsi"/>
      <w:sz w:val="20"/>
      <w:szCs w:val="20"/>
    </w:rPr>
  </w:style>
  <w:style w:type="character" w:customStyle="1" w:styleId="a4">
    <w:name w:val="頁首 字元"/>
    <w:basedOn w:val="a0"/>
    <w:link w:val="a3"/>
    <w:uiPriority w:val="99"/>
    <w:rsid w:val="00730C04"/>
    <w:rPr>
      <w:sz w:val="20"/>
      <w:szCs w:val="20"/>
    </w:rPr>
  </w:style>
  <w:style w:type="paragraph" w:styleId="a5">
    <w:name w:val="footer"/>
    <w:basedOn w:val="a"/>
    <w:link w:val="a6"/>
    <w:uiPriority w:val="99"/>
    <w:unhideWhenUsed/>
    <w:rsid w:val="00730C04"/>
    <w:pPr>
      <w:tabs>
        <w:tab w:val="center" w:pos="4153"/>
        <w:tab w:val="right" w:pos="8306"/>
      </w:tabs>
      <w:snapToGrid w:val="0"/>
      <w:spacing w:line="240" w:lineRule="auto"/>
    </w:pPr>
    <w:rPr>
      <w:rFonts w:asciiTheme="minorHAnsi" w:eastAsiaTheme="minorEastAsia" w:hAnsiTheme="minorHAnsi"/>
      <w:sz w:val="20"/>
      <w:szCs w:val="20"/>
    </w:rPr>
  </w:style>
  <w:style w:type="character" w:customStyle="1" w:styleId="a6">
    <w:name w:val="頁尾 字元"/>
    <w:basedOn w:val="a0"/>
    <w:link w:val="a5"/>
    <w:uiPriority w:val="99"/>
    <w:rsid w:val="00730C04"/>
    <w:rPr>
      <w:sz w:val="20"/>
      <w:szCs w:val="20"/>
    </w:rPr>
  </w:style>
  <w:style w:type="character" w:customStyle="1" w:styleId="10">
    <w:name w:val="標題 1 字元"/>
    <w:basedOn w:val="a0"/>
    <w:link w:val="1"/>
    <w:rsid w:val="00730C04"/>
    <w:rPr>
      <w:rFonts w:ascii="Times New Roman" w:eastAsia="標楷體" w:hAnsi="Times New Roman" w:cstheme="majorBidi"/>
      <w:bCs/>
      <w:color w:val="000000" w:themeColor="text1"/>
      <w:kern w:val="52"/>
      <w:szCs w:val="52"/>
    </w:rPr>
  </w:style>
  <w:style w:type="paragraph" w:customStyle="1" w:styleId="11">
    <w:name w:val="清單段落1"/>
    <w:basedOn w:val="a"/>
    <w:link w:val="ListParagraphChar"/>
    <w:qFormat/>
    <w:rsid w:val="00730C04"/>
    <w:pPr>
      <w:spacing w:line="240" w:lineRule="auto"/>
      <w:ind w:leftChars="200" w:left="480"/>
    </w:pPr>
    <w:rPr>
      <w:rFonts w:ascii="Calibri" w:eastAsia="新細明體" w:hAnsi="Calibri" w:cs="Times New Roman"/>
      <w:bCs/>
      <w:kern w:val="0"/>
      <w:szCs w:val="24"/>
    </w:rPr>
  </w:style>
  <w:style w:type="character" w:customStyle="1" w:styleId="ListParagraphChar">
    <w:name w:val="List Paragraph Char"/>
    <w:link w:val="11"/>
    <w:locked/>
    <w:rsid w:val="00730C04"/>
    <w:rPr>
      <w:rFonts w:ascii="Calibri" w:eastAsia="新細明體" w:hAnsi="Calibri" w:cs="Times New Roman"/>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葉嘉蓉</dc:creator>
  <cp:keywords/>
  <dc:description/>
  <cp:lastModifiedBy>教學組長</cp:lastModifiedBy>
  <cp:revision>2</cp:revision>
  <dcterms:created xsi:type="dcterms:W3CDTF">2021-12-08T02:18:00Z</dcterms:created>
  <dcterms:modified xsi:type="dcterms:W3CDTF">2021-12-08T02:18:00Z</dcterms:modified>
</cp:coreProperties>
</file>