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D7C5" w14:textId="77777777" w:rsidR="003368EA" w:rsidRPr="00000888" w:rsidRDefault="003368EA" w:rsidP="005E7779">
      <w:pPr>
        <w:widowControl/>
        <w:spacing w:line="240" w:lineRule="auto"/>
        <w:jc w:val="center"/>
        <w:textAlignment w:val="center"/>
        <w:rPr>
          <w:rFonts w:ascii="標楷體" w:hAnsi="標楷體" w:cs="標楷體"/>
          <w:szCs w:val="22"/>
        </w:rPr>
      </w:pPr>
      <w:r w:rsidRPr="00000888">
        <w:rPr>
          <w:rFonts w:ascii="標楷體" w:hAnsi="標楷體" w:cs="標楷體" w:hint="eastAsia"/>
          <w:szCs w:val="22"/>
        </w:rPr>
        <w:t>澎湖縣</w:t>
      </w:r>
      <w:r w:rsidRPr="00000888">
        <w:rPr>
          <w:rFonts w:ascii="標楷體" w:hAnsi="標楷體" w:cs="標楷體"/>
          <w:szCs w:val="22"/>
        </w:rPr>
        <w:t>1</w:t>
      </w:r>
      <w:r w:rsidRPr="00000888">
        <w:rPr>
          <w:rFonts w:ascii="標楷體" w:hAnsi="標楷體" w:cs="標楷體" w:hint="eastAsia"/>
          <w:szCs w:val="22"/>
        </w:rPr>
        <w:t>10學年度精進國民中小學教師教學專業與課程品質整體推動計畫</w:t>
      </w:r>
    </w:p>
    <w:p w14:paraId="3CC83079" w14:textId="28DA77A7" w:rsidR="000F340F" w:rsidRPr="000F340F" w:rsidRDefault="00AF2170" w:rsidP="000F340F">
      <w:pPr>
        <w:pStyle w:val="1"/>
        <w:jc w:val="center"/>
        <w:textAlignment w:val="center"/>
        <w:rPr>
          <w:rFonts w:ascii="標楷體" w:hAnsi="標楷體"/>
          <w:shd w:val="clear" w:color="auto" w:fill="F2F2F2"/>
        </w:rPr>
      </w:pPr>
      <w:r>
        <w:rPr>
          <w:rFonts w:ascii="標楷體" w:hAnsi="標楷體" w:hint="eastAsia"/>
          <w:shd w:val="clear" w:color="auto" w:fill="F2F2F2"/>
        </w:rPr>
        <w:t>B2</w:t>
      </w:r>
      <w:r w:rsidR="006954B7">
        <w:rPr>
          <w:rFonts w:ascii="標楷體" w:hAnsi="標楷體" w:hint="eastAsia"/>
          <w:shd w:val="clear" w:color="auto" w:fill="F2F2F2"/>
        </w:rPr>
        <w:t>-</w:t>
      </w:r>
      <w:r>
        <w:rPr>
          <w:rFonts w:ascii="標楷體" w:hAnsi="標楷體" w:hint="eastAsia"/>
          <w:shd w:val="clear" w:color="auto" w:fill="F2F2F2"/>
        </w:rPr>
        <w:t>3</w:t>
      </w:r>
      <w:r w:rsidR="006954B7">
        <w:rPr>
          <w:rFonts w:ascii="標楷體" w:hAnsi="標楷體" w:hint="eastAsia"/>
          <w:shd w:val="clear" w:color="auto" w:fill="F2F2F2"/>
        </w:rPr>
        <w:t>-</w:t>
      </w:r>
      <w:r>
        <w:rPr>
          <w:rFonts w:ascii="華康古印體" w:eastAsia="華康古印體" w:hAnsi="標楷體" w:hint="eastAsia"/>
          <w:shd w:val="clear" w:color="auto" w:fill="F2F2F2"/>
        </w:rPr>
        <w:t>Ⅲ</w:t>
      </w:r>
      <w:r w:rsidR="005E7779">
        <w:rPr>
          <w:rFonts w:ascii="標楷體" w:hAnsi="標楷體" w:hint="eastAsia"/>
          <w:shd w:val="clear" w:color="auto" w:fill="F2F2F2"/>
        </w:rPr>
        <w:t>－</w:t>
      </w:r>
      <w:r>
        <w:rPr>
          <w:rFonts w:ascii="標楷體" w:hAnsi="標楷體" w:hint="eastAsia"/>
          <w:shd w:val="clear" w:color="auto" w:fill="F2F2F2"/>
        </w:rPr>
        <w:t xml:space="preserve">JE </w:t>
      </w:r>
      <w:bookmarkStart w:id="0" w:name="_GoBack"/>
      <w:r w:rsidR="000F340F">
        <w:rPr>
          <w:rFonts w:ascii="標楷體" w:hAnsi="標楷體" w:hint="eastAsia"/>
          <w:shd w:val="clear" w:color="auto" w:fill="F2F2F2"/>
        </w:rPr>
        <w:t>提</w:t>
      </w:r>
      <w:r w:rsidR="00C006C0">
        <w:rPr>
          <w:rFonts w:ascii="標楷體" w:hAnsi="標楷體" w:hint="eastAsia"/>
          <w:shd w:val="clear" w:color="auto" w:fill="F2F2F2"/>
        </w:rPr>
        <w:t>昇永續發展教育SDGs融入</w:t>
      </w:r>
      <w:r w:rsidR="000F340F">
        <w:rPr>
          <w:rFonts w:ascii="標楷體" w:hAnsi="標楷體" w:hint="eastAsia"/>
          <w:shd w:val="clear" w:color="auto" w:fill="F2F2F2"/>
        </w:rPr>
        <w:t>海洋教育增能</w:t>
      </w:r>
      <w:r>
        <w:rPr>
          <w:rFonts w:ascii="標楷體" w:hAnsi="標楷體" w:hint="eastAsia"/>
          <w:shd w:val="clear" w:color="auto" w:fill="F2F2F2"/>
        </w:rPr>
        <w:t>工作坊</w:t>
      </w:r>
      <w:bookmarkEnd w:id="0"/>
    </w:p>
    <w:p w14:paraId="518BC4D5" w14:textId="77777777" w:rsidR="003368EA" w:rsidRPr="00940A96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bookmarkStart w:id="1" w:name="_Toc34205044"/>
      <w:r w:rsidRPr="00000888">
        <w:rPr>
          <w:rFonts w:hint="eastAsia"/>
        </w:rPr>
        <w:t>一、依據</w:t>
      </w:r>
      <w:bookmarkEnd w:id="1"/>
    </w:p>
    <w:p w14:paraId="7A0B0A26" w14:textId="77777777" w:rsidR="003368EA" w:rsidRPr="00940A96" w:rsidRDefault="003368EA" w:rsidP="005E7779">
      <w:pPr>
        <w:widowControl/>
        <w:spacing w:line="240" w:lineRule="auto"/>
        <w:ind w:leftChars="200" w:left="1200" w:hangingChars="300" w:hanging="720"/>
        <w:textAlignment w:val="center"/>
      </w:pPr>
      <w:r w:rsidRPr="00940A96">
        <w:rPr>
          <w:rFonts w:hAnsi="標楷體" w:cs="標楷體" w:hint="eastAsia"/>
        </w:rPr>
        <w:t>（一）教育部補助直轄市、縣</w:t>
      </w:r>
      <w:r w:rsidRPr="00940A96">
        <w:t>(</w:t>
      </w:r>
      <w:r w:rsidRPr="00940A96">
        <w:rPr>
          <w:rFonts w:hAnsi="標楷體" w:cs="標楷體" w:hint="eastAsia"/>
        </w:rPr>
        <w:t>市</w:t>
      </w:r>
      <w:r w:rsidRPr="00940A96">
        <w:t>)</w:t>
      </w:r>
      <w:r w:rsidRPr="00940A96">
        <w:rPr>
          <w:rFonts w:hAnsi="標楷體" w:cs="標楷體" w:hint="eastAsia"/>
        </w:rPr>
        <w:t>政府精進國民中學及國民小學教師教學專業與課程品質作業要點。</w:t>
      </w:r>
    </w:p>
    <w:p w14:paraId="14914DCA" w14:textId="77777777" w:rsidR="003368EA" w:rsidRDefault="003368EA" w:rsidP="005E777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40A96">
        <w:rPr>
          <w:rFonts w:hAnsi="標楷體" w:cs="標楷體" w:hint="eastAsia"/>
        </w:rPr>
        <w:t>（二）澎湖縣</w:t>
      </w:r>
      <w:r>
        <w:rPr>
          <w:rFonts w:hAnsi="標楷體" w:cs="標楷體" w:hint="eastAsia"/>
        </w:rPr>
        <w:t>110</w:t>
      </w:r>
      <w:r w:rsidRPr="00940A96">
        <w:rPr>
          <w:rFonts w:hAnsi="標楷體" w:cs="標楷體" w:hint="eastAsia"/>
        </w:rPr>
        <w:t>學年度精進國民中小學教師教學專業與課程品質整體推動計畫。</w:t>
      </w:r>
    </w:p>
    <w:p w14:paraId="25620D22" w14:textId="77777777" w:rsidR="003368EA" w:rsidRPr="00940A96" w:rsidRDefault="003368EA" w:rsidP="005E7779">
      <w:pPr>
        <w:widowControl/>
        <w:spacing w:line="240" w:lineRule="auto"/>
        <w:ind w:leftChars="200" w:left="1200" w:hangingChars="300" w:hanging="720"/>
        <w:textAlignment w:val="center"/>
      </w:pPr>
      <w:r w:rsidRPr="00940A96">
        <w:rPr>
          <w:rFonts w:hAnsi="標楷體" w:cs="標楷體" w:hint="eastAsia"/>
        </w:rPr>
        <w:t>（三）澎湖縣</w:t>
      </w:r>
      <w:r>
        <w:rPr>
          <w:rFonts w:hAnsi="標楷體" w:cs="標楷體" w:hint="eastAsia"/>
        </w:rPr>
        <w:t>110</w:t>
      </w:r>
      <w:r w:rsidRPr="00B60F4B">
        <w:t>學年度國民教育輔導團整體團務計畫</w:t>
      </w:r>
      <w:r w:rsidRPr="00940A96">
        <w:rPr>
          <w:rFonts w:hAnsi="標楷體" w:cs="標楷體" w:hint="eastAsia"/>
        </w:rPr>
        <w:t>。</w:t>
      </w:r>
    </w:p>
    <w:p w14:paraId="3D9EA785" w14:textId="77777777" w:rsidR="003368EA" w:rsidRDefault="003368EA" w:rsidP="005E777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40A96">
        <w:rPr>
          <w:rFonts w:hAnsi="標楷體" w:cs="標楷體" w:hint="eastAsia"/>
        </w:rPr>
        <w:t>（</w:t>
      </w:r>
      <w:r>
        <w:rPr>
          <w:rFonts w:hAnsi="標楷體" w:cs="標楷體" w:hint="eastAsia"/>
        </w:rPr>
        <w:t>四</w:t>
      </w:r>
      <w:r w:rsidRPr="00940A96">
        <w:rPr>
          <w:rFonts w:hAnsi="標楷體" w:cs="標楷體" w:hint="eastAsia"/>
        </w:rPr>
        <w:t>）澎湖縣</w:t>
      </w:r>
      <w:r>
        <w:rPr>
          <w:rFonts w:hAnsi="標楷體" w:cs="標楷體" w:hint="eastAsia"/>
        </w:rPr>
        <w:t>110</w:t>
      </w:r>
      <w:r w:rsidRPr="00940A96">
        <w:rPr>
          <w:rFonts w:hAnsi="標楷體" w:cs="標楷體" w:hint="eastAsia"/>
        </w:rPr>
        <w:t>學年度教師專業成長活動計畫。</w:t>
      </w:r>
    </w:p>
    <w:p w14:paraId="0A8D6ED0" w14:textId="6F98DE6C" w:rsidR="003368EA" w:rsidRPr="004C731B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bookmarkStart w:id="2" w:name="_Toc34205045"/>
      <w:r w:rsidRPr="00000888">
        <w:rPr>
          <w:rFonts w:hint="eastAsia"/>
        </w:rPr>
        <w:t>二、現況分析與需求評估</w:t>
      </w:r>
      <w:bookmarkEnd w:id="2"/>
    </w:p>
    <w:p w14:paraId="0D5788DD" w14:textId="07BD41E5" w:rsidR="00A6129E" w:rsidRPr="00A6129E" w:rsidRDefault="004C731B" w:rsidP="00A6129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>
        <w:rPr>
          <w:rFonts w:ascii="標楷體" w:hAnsi="標楷體" w:hint="eastAsia"/>
        </w:rPr>
        <w:t>（一）</w:t>
      </w:r>
      <w:r w:rsidR="005E7779">
        <w:rPr>
          <w:rFonts w:ascii="標楷體" w:hAnsi="標楷體" w:hint="eastAsia"/>
        </w:rPr>
        <w:t>現況分析</w:t>
      </w:r>
      <w:r w:rsidR="00A6129E">
        <w:rPr>
          <w:rFonts w:ascii="標楷體" w:hAnsi="標楷體" w:hint="eastAsia"/>
        </w:rPr>
        <w:t>:</w:t>
      </w:r>
      <w:r w:rsidR="00A6129E" w:rsidRPr="00394FE1">
        <w:rPr>
          <w:rFonts w:ascii="標楷體" w:hAnsi="標楷體" w:hint="eastAsia"/>
        </w:rPr>
        <w:t>結</w:t>
      </w:r>
      <w:r w:rsidR="00A6129E" w:rsidRPr="00A6129E">
        <w:rPr>
          <w:rFonts w:ascii="標楷體" w:hAnsi="標楷體" w:hint="eastAsia"/>
        </w:rPr>
        <w:t>合2021海洋年落實縣政推動方案</w:t>
      </w:r>
    </w:p>
    <w:p w14:paraId="722A3A0F" w14:textId="4109C106" w:rsidR="00A6129E" w:rsidRDefault="00A6129E" w:rsidP="00A6129E">
      <w:pPr>
        <w:widowControl/>
        <w:spacing w:line="240" w:lineRule="auto"/>
        <w:ind w:leftChars="296" w:left="1132" w:hangingChars="176" w:hanging="422"/>
        <w:textAlignment w:val="center"/>
        <w:rPr>
          <w:rFonts w:ascii="標楷體" w:hAnsi="標楷體"/>
          <w:bCs/>
        </w:rPr>
      </w:pPr>
      <w:r>
        <w:rPr>
          <w:rFonts w:ascii="標楷體" w:hAnsi="標楷體" w:hint="eastAsia"/>
        </w:rPr>
        <w:t xml:space="preserve">        縣政「2021海洋年」，意旨於希望延續過去兩年海洋活化政策，以「海洋永續」為主軸，力拚恢復昔日漁業榮景。</w:t>
      </w:r>
      <w:r w:rsidR="00B367E2">
        <w:rPr>
          <w:rFonts w:ascii="標楷體" w:hAnsi="標楷體" w:hint="eastAsia"/>
        </w:rPr>
        <w:t>學校課程</w:t>
      </w:r>
      <w:r>
        <w:rPr>
          <w:rFonts w:ascii="標楷體" w:hAnsi="標楷體" w:hint="eastAsia"/>
        </w:rPr>
        <w:t>結合環境教育融入課程設計策略:</w:t>
      </w:r>
    </w:p>
    <w:p w14:paraId="59023EFE" w14:textId="0459D663" w:rsidR="00A6129E" w:rsidRDefault="00A6129E" w:rsidP="00A6129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（1）設計相關教師進修活動，引領教師瞭解相關海洋教育融入環境議題。</w:t>
      </w:r>
    </w:p>
    <w:p w14:paraId="6032BE6E" w14:textId="00B72BBB" w:rsidR="00A6129E" w:rsidRDefault="00A6129E" w:rsidP="00A6129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   （2）研發環境議題的海洋環境永續活動歷程。</w:t>
      </w:r>
    </w:p>
    <w:p w14:paraId="55A4586E" w14:textId="62D7D48D" w:rsidR="00A6129E" w:rsidRDefault="004C731B" w:rsidP="00A6129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bCs/>
        </w:rPr>
      </w:pPr>
      <w:r>
        <w:rPr>
          <w:rFonts w:ascii="標楷體" w:hAnsi="標楷體" w:hint="eastAsia"/>
        </w:rPr>
        <w:t>（二）</w:t>
      </w:r>
      <w:r w:rsidR="005E7779">
        <w:rPr>
          <w:rFonts w:ascii="標楷體" w:hAnsi="標楷體" w:hint="eastAsia"/>
        </w:rPr>
        <w:t>需求評估</w:t>
      </w:r>
      <w:r w:rsidR="00A6129E">
        <w:rPr>
          <w:rFonts w:ascii="標楷體" w:hAnsi="標楷體" w:hint="eastAsia"/>
        </w:rPr>
        <w:t>:</w:t>
      </w:r>
      <w:r w:rsidR="00A6129E">
        <w:rPr>
          <w:rFonts w:ascii="標楷體" w:hAnsi="標楷體" w:hint="eastAsia"/>
          <w:bCs/>
        </w:rPr>
        <w:t>深化國民中小學教師環境保育素養</w:t>
      </w:r>
    </w:p>
    <w:p w14:paraId="1CE156CB" w14:textId="1AB95C50" w:rsidR="00A6129E" w:rsidRDefault="00A6129E" w:rsidP="00A6129E">
      <w:pPr>
        <w:widowControl/>
        <w:spacing w:line="240" w:lineRule="auto"/>
        <w:ind w:leftChars="472" w:left="1133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透過教師環境知能與環保意識的增能，進而向學生傳遞環境永續發展之理念，以達永續發展之目標，更期盼藉由本縣環境所面臨的問題，透過影片、說明、體驗、分享，強化師生海洋環境保護意識，讓環境教育能量生生不息。</w:t>
      </w:r>
    </w:p>
    <w:p w14:paraId="0BCB73A1" w14:textId="7E5CF67D" w:rsidR="00A6129E" w:rsidRDefault="00A6129E" w:rsidP="00A6129E">
      <w:pPr>
        <w:widowControl/>
        <w:spacing w:line="240" w:lineRule="auto"/>
        <w:ind w:leftChars="200" w:left="1200" w:hangingChars="300" w:hanging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（1）辦理全縣教師環境教育增能研習活動，強化教師</w:t>
      </w:r>
      <w:r w:rsidR="000F2BFF">
        <w:rPr>
          <w:rFonts w:ascii="標楷體" w:hAnsi="標楷體" w:hint="eastAsia"/>
        </w:rPr>
        <w:t>海洋</w:t>
      </w:r>
      <w:r>
        <w:rPr>
          <w:rFonts w:ascii="標楷體" w:hAnsi="標楷體" w:hint="eastAsia"/>
        </w:rPr>
        <w:t>環境永續專業知能。</w:t>
      </w:r>
    </w:p>
    <w:p w14:paraId="02BF6734" w14:textId="1E69B0C2" w:rsidR="004C731B" w:rsidRPr="004C731B" w:rsidRDefault="00A6129E" w:rsidP="00F532AD">
      <w:pPr>
        <w:widowControl/>
        <w:spacing w:line="240" w:lineRule="auto"/>
        <w:ind w:leftChars="200" w:left="1416" w:hangingChars="390" w:hanging="93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（2）透過</w:t>
      </w:r>
      <w:r w:rsidR="000F2BFF">
        <w:rPr>
          <w:rFonts w:ascii="標楷體" w:hAnsi="標楷體" w:hint="eastAsia"/>
        </w:rPr>
        <w:t>兩梯次</w:t>
      </w:r>
      <w:r w:rsidR="007F79FD">
        <w:rPr>
          <w:rFonts w:ascii="標楷體" w:hAnsi="標楷體" w:hint="eastAsia"/>
        </w:rPr>
        <w:t>工作坊</w:t>
      </w:r>
      <w:r w:rsidR="000F2BFF">
        <w:rPr>
          <w:rFonts w:ascii="標楷體" w:hAnsi="標楷體" w:hint="eastAsia"/>
        </w:rPr>
        <w:t>活動</w:t>
      </w:r>
      <w:r>
        <w:rPr>
          <w:rFonts w:ascii="標楷體" w:hAnsi="標楷體" w:hint="eastAsia"/>
        </w:rPr>
        <w:t>，逐步提升教師</w:t>
      </w:r>
      <w:r w:rsidR="00C006C0">
        <w:rPr>
          <w:rFonts w:ascii="標楷體" w:hAnsi="標楷體" w:hint="eastAsia"/>
          <w:kern w:val="0"/>
        </w:rPr>
        <w:t>永續發展教育SDGs融入海洋教學策略之中。</w:t>
      </w:r>
      <w:r>
        <w:rPr>
          <w:rFonts w:ascii="標楷體" w:hAnsi="標楷體" w:hint="eastAsia"/>
        </w:rPr>
        <w:t xml:space="preserve">  </w:t>
      </w:r>
    </w:p>
    <w:p w14:paraId="444A51C4" w14:textId="63F143A1" w:rsidR="004C731B" w:rsidRPr="005E7779" w:rsidRDefault="003368EA" w:rsidP="005E7779">
      <w:pPr>
        <w:adjustRightInd w:val="0"/>
        <w:snapToGrid w:val="0"/>
        <w:spacing w:line="240" w:lineRule="auto"/>
        <w:textAlignment w:val="center"/>
      </w:pPr>
      <w:bookmarkStart w:id="3" w:name="_Toc34205046"/>
      <w:r w:rsidRPr="00000888">
        <w:rPr>
          <w:rFonts w:hint="eastAsia"/>
        </w:rPr>
        <w:t>三、目的</w:t>
      </w:r>
      <w:bookmarkEnd w:id="3"/>
    </w:p>
    <w:p w14:paraId="73BB128E" w14:textId="4A44C320" w:rsidR="004E0EDE" w:rsidRPr="004E0EDE" w:rsidRDefault="004C731B" w:rsidP="004E0ED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>
        <w:rPr>
          <w:rFonts w:ascii="標楷體" w:hAnsi="標楷體" w:hint="eastAsia"/>
        </w:rPr>
        <w:t>（一）</w:t>
      </w:r>
      <w:r w:rsidR="004E0EDE" w:rsidRPr="004E0EDE">
        <w:rPr>
          <w:rFonts w:ascii="標楷體" w:hAnsi="標楷體" w:hint="eastAsia"/>
        </w:rPr>
        <w:t>提昇教育人員</w:t>
      </w:r>
      <w:r w:rsidR="004E0EDE">
        <w:rPr>
          <w:rFonts w:ascii="標楷體" w:hAnsi="標楷體" w:hint="eastAsia"/>
        </w:rPr>
        <w:t>海洋環境</w:t>
      </w:r>
      <w:r w:rsidR="004E0EDE" w:rsidRPr="004E0EDE">
        <w:rPr>
          <w:rFonts w:ascii="標楷體" w:hAnsi="標楷體" w:hint="eastAsia"/>
        </w:rPr>
        <w:t>專業知能與教學之能力。</w:t>
      </w:r>
    </w:p>
    <w:p w14:paraId="6AC3D96E" w14:textId="5939EE89" w:rsidR="004E0EDE" w:rsidRPr="004E0EDE" w:rsidRDefault="004E0EDE" w:rsidP="004E0ED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4E0EDE">
        <w:rPr>
          <w:rFonts w:ascii="標楷體" w:hAnsi="標楷體" w:hint="eastAsia"/>
        </w:rPr>
        <w:t>（二）結合本縣海洋</w:t>
      </w:r>
      <w:r>
        <w:rPr>
          <w:rFonts w:ascii="標楷體" w:hAnsi="標楷體" w:hint="eastAsia"/>
        </w:rPr>
        <w:t>年</w:t>
      </w:r>
      <w:r w:rsidRPr="004E0EDE">
        <w:rPr>
          <w:rFonts w:ascii="標楷體" w:hAnsi="標楷體" w:hint="eastAsia"/>
        </w:rPr>
        <w:t>生態環境相關議題，強化教師在地海洋教育知能。</w:t>
      </w:r>
    </w:p>
    <w:p w14:paraId="767936EF" w14:textId="77777777" w:rsidR="004E0EDE" w:rsidRPr="004E0EDE" w:rsidRDefault="004E0EDE" w:rsidP="004E0ED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4E0EDE">
        <w:rPr>
          <w:rFonts w:ascii="標楷體" w:hAnsi="標楷體" w:hint="eastAsia"/>
        </w:rPr>
        <w:t>（三）探討全球海洋環境相關議題，增進教師全球海洋教育視野。</w:t>
      </w:r>
    </w:p>
    <w:p w14:paraId="233D7732" w14:textId="77777777" w:rsidR="004E0EDE" w:rsidRPr="004E0EDE" w:rsidRDefault="004E0EDE" w:rsidP="004E0EDE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4E0EDE">
        <w:rPr>
          <w:rFonts w:ascii="標楷體" w:hAnsi="標楷體" w:hint="eastAsia"/>
        </w:rPr>
        <w:t>（四）致力在地課程與創意教學之經營，提昇學生愛鄉、愛土之在地情懷。</w:t>
      </w:r>
    </w:p>
    <w:p w14:paraId="772C325A" w14:textId="77777777" w:rsidR="003368EA" w:rsidRPr="00940A96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bookmarkStart w:id="4" w:name="_Toc34205047"/>
      <w:r w:rsidRPr="00000888">
        <w:rPr>
          <w:rFonts w:hint="eastAsia"/>
        </w:rPr>
        <w:t>四、辦理單位</w:t>
      </w:r>
      <w:bookmarkEnd w:id="4"/>
    </w:p>
    <w:p w14:paraId="75948E65" w14:textId="77777777" w:rsidR="003368EA" w:rsidRPr="00940A96" w:rsidRDefault="003368EA" w:rsidP="005E7779">
      <w:pPr>
        <w:widowControl/>
        <w:spacing w:line="240" w:lineRule="auto"/>
        <w:ind w:leftChars="200" w:left="1200" w:hangingChars="300" w:hanging="720"/>
        <w:textAlignment w:val="center"/>
      </w:pPr>
      <w:r w:rsidRPr="00940A96">
        <w:rPr>
          <w:rFonts w:hAnsi="標楷體" w:cs="標楷體" w:hint="eastAsia"/>
        </w:rPr>
        <w:t>（一）指導單位：教育部國民及學前教育署。</w:t>
      </w:r>
    </w:p>
    <w:p w14:paraId="38580305" w14:textId="77777777" w:rsidR="00913C6C" w:rsidRDefault="003368EA" w:rsidP="005E777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40A96">
        <w:rPr>
          <w:rFonts w:hAnsi="標楷體" w:cs="標楷體" w:hint="eastAsia"/>
        </w:rPr>
        <w:t>（二）主辦單位：澎湖縣政府。</w:t>
      </w:r>
    </w:p>
    <w:p w14:paraId="7E42BE4E" w14:textId="39A74C89" w:rsidR="004E0EDE" w:rsidRPr="00913C6C" w:rsidRDefault="003368EA" w:rsidP="005E777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40A96">
        <w:rPr>
          <w:rFonts w:hAnsi="標楷體" w:cs="標楷體" w:hint="eastAsia"/>
        </w:rPr>
        <w:t>（三）承辦單位：澎湖縣</w:t>
      </w:r>
      <w:r w:rsidR="004E0EDE">
        <w:rPr>
          <w:rFonts w:hAnsi="標楷體" w:cs="標楷體" w:hint="eastAsia"/>
        </w:rPr>
        <w:t>望安鄉</w:t>
      </w:r>
      <w:r>
        <w:rPr>
          <w:rFonts w:hAnsi="標楷體" w:cs="標楷體" w:hint="eastAsia"/>
        </w:rPr>
        <w:t>鄉</w:t>
      </w:r>
      <w:r w:rsidR="004E0EDE">
        <w:rPr>
          <w:rFonts w:hAnsi="標楷體" w:cs="標楷體" w:hint="eastAsia"/>
        </w:rPr>
        <w:t>將軍</w:t>
      </w:r>
      <w:r w:rsidRPr="00940A96">
        <w:rPr>
          <w:rFonts w:hAnsi="標楷體" w:cs="標楷體" w:hint="eastAsia"/>
        </w:rPr>
        <w:t>國民</w:t>
      </w:r>
      <w:r w:rsidR="004E0EDE">
        <w:rPr>
          <w:rFonts w:hAnsi="標楷體" w:cs="標楷體" w:hint="eastAsia"/>
        </w:rPr>
        <w:t>小</w:t>
      </w:r>
      <w:r w:rsidRPr="00940A96">
        <w:rPr>
          <w:rFonts w:hAnsi="標楷體" w:cs="標楷體" w:hint="eastAsia"/>
        </w:rPr>
        <w:t>學</w:t>
      </w:r>
      <w:r w:rsidR="00913C6C" w:rsidRPr="00940A96">
        <w:rPr>
          <w:rFonts w:hAnsi="標楷體" w:cs="標楷體" w:hint="eastAsia"/>
        </w:rPr>
        <w:t>。</w:t>
      </w:r>
    </w:p>
    <w:p w14:paraId="65929BA8" w14:textId="77777777" w:rsidR="003368EA" w:rsidRPr="00940A96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bookmarkStart w:id="5" w:name="_Toc34205048"/>
      <w:r w:rsidRPr="00000888">
        <w:rPr>
          <w:rFonts w:hint="eastAsia"/>
        </w:rPr>
        <w:t>五、辦理日期及地點</w:t>
      </w:r>
      <w:bookmarkEnd w:id="5"/>
    </w:p>
    <w:p w14:paraId="446A6AB3" w14:textId="2B64B404" w:rsidR="003368EA" w:rsidRPr="00913C6C" w:rsidRDefault="003368EA" w:rsidP="005E777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13C6C">
        <w:rPr>
          <w:rFonts w:hAnsi="標楷體" w:cs="標楷體" w:hint="eastAsia"/>
        </w:rPr>
        <w:t>（一）辦理日期：</w:t>
      </w:r>
      <w:r w:rsidRPr="00913C6C">
        <w:rPr>
          <w:rFonts w:hAnsi="標楷體" w:cs="標楷體"/>
        </w:rPr>
        <w:t>1</w:t>
      </w:r>
      <w:r w:rsidRPr="00913C6C">
        <w:rPr>
          <w:rFonts w:hAnsi="標楷體" w:cs="標楷體" w:hint="eastAsia"/>
        </w:rPr>
        <w:t>1</w:t>
      </w:r>
      <w:r w:rsidR="004E0EDE" w:rsidRPr="00913C6C">
        <w:rPr>
          <w:rFonts w:hAnsi="標楷體" w:cs="標楷體" w:hint="eastAsia"/>
        </w:rPr>
        <w:t>0</w:t>
      </w:r>
      <w:r w:rsidRPr="00913C6C">
        <w:rPr>
          <w:rFonts w:hAnsi="標楷體" w:cs="標楷體" w:hint="eastAsia"/>
        </w:rPr>
        <w:t>年</w:t>
      </w:r>
      <w:r w:rsidR="004E0EDE" w:rsidRPr="00913C6C">
        <w:rPr>
          <w:rFonts w:hAnsi="標楷體" w:cs="標楷體" w:hint="eastAsia"/>
        </w:rPr>
        <w:t>1</w:t>
      </w:r>
      <w:r w:rsidR="00894E38" w:rsidRPr="00913C6C">
        <w:rPr>
          <w:rFonts w:hAnsi="標楷體" w:cs="標楷體" w:hint="eastAsia"/>
        </w:rPr>
        <w:t>2</w:t>
      </w:r>
      <w:r w:rsidRPr="00913C6C">
        <w:rPr>
          <w:rFonts w:hAnsi="標楷體" w:cs="標楷體" w:hint="eastAsia"/>
        </w:rPr>
        <w:t>月</w:t>
      </w:r>
      <w:r w:rsidR="00894E38" w:rsidRPr="00913C6C">
        <w:rPr>
          <w:rFonts w:hAnsi="標楷體" w:cs="標楷體" w:hint="eastAsia"/>
        </w:rPr>
        <w:t>06</w:t>
      </w:r>
      <w:r w:rsidRPr="00913C6C">
        <w:rPr>
          <w:rFonts w:hAnsi="標楷體" w:cs="標楷體" w:hint="eastAsia"/>
        </w:rPr>
        <w:t>日（</w:t>
      </w:r>
      <w:r w:rsidR="00894E38" w:rsidRPr="00913C6C">
        <w:rPr>
          <w:rFonts w:hAnsi="標楷體" w:cs="標楷體" w:hint="eastAsia"/>
        </w:rPr>
        <w:t>一</w:t>
      </w:r>
      <w:r w:rsidRPr="00913C6C">
        <w:rPr>
          <w:rFonts w:hAnsi="標楷體" w:cs="標楷體" w:hint="eastAsia"/>
        </w:rPr>
        <w:t>）。</w:t>
      </w:r>
    </w:p>
    <w:p w14:paraId="418C39BB" w14:textId="208EB0FC" w:rsidR="003368EA" w:rsidRPr="00913C6C" w:rsidRDefault="003368EA" w:rsidP="00913C6C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913C6C">
        <w:rPr>
          <w:rFonts w:hAnsi="標楷體" w:cs="標楷體" w:hint="eastAsia"/>
        </w:rPr>
        <w:t>（二）辦理地點：</w:t>
      </w:r>
      <w:r w:rsidR="009727E6">
        <w:rPr>
          <w:rFonts w:hAnsi="標楷體" w:cs="標楷體" w:hint="eastAsia"/>
        </w:rPr>
        <w:t>澎湖縣國教輔導團研習教室</w:t>
      </w:r>
      <w:r w:rsidRPr="00913C6C">
        <w:rPr>
          <w:rFonts w:hAnsi="標楷體" w:cs="標楷體" w:hint="eastAsia"/>
        </w:rPr>
        <w:t>。</w:t>
      </w:r>
    </w:p>
    <w:p w14:paraId="3B8F9992" w14:textId="77777777" w:rsidR="003368EA" w:rsidRPr="00940A96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bookmarkStart w:id="6" w:name="_Toc34205049"/>
      <w:r w:rsidRPr="00000888">
        <w:rPr>
          <w:rFonts w:hint="eastAsia"/>
        </w:rPr>
        <w:t>六、參加對象與人數</w:t>
      </w:r>
      <w:bookmarkEnd w:id="6"/>
    </w:p>
    <w:p w14:paraId="09B61D64" w14:textId="03AEA43D" w:rsidR="004C731B" w:rsidRDefault="004C731B" w:rsidP="00F532AD">
      <w:pPr>
        <w:widowControl/>
        <w:tabs>
          <w:tab w:val="left" w:pos="-142"/>
        </w:tabs>
        <w:spacing w:line="240" w:lineRule="auto"/>
        <w:ind w:leftChars="200" w:left="708" w:hangingChars="95" w:hanging="228"/>
        <w:textAlignment w:val="center"/>
        <w:rPr>
          <w:rFonts w:cs="標楷體"/>
        </w:rPr>
      </w:pPr>
      <w:bookmarkStart w:id="7" w:name="_Toc34205050"/>
      <w:r w:rsidRPr="00940A96">
        <w:rPr>
          <w:rFonts w:cs="標楷體" w:hint="eastAsia"/>
          <w:color w:val="000000"/>
          <w:kern w:val="52"/>
        </w:rPr>
        <w:t>對本議題有興趣之本縣國中小教師自由報名參加</w:t>
      </w:r>
      <w:r w:rsidRPr="00940A96">
        <w:rPr>
          <w:color w:val="000000"/>
          <w:kern w:val="52"/>
        </w:rPr>
        <w:t>(</w:t>
      </w:r>
      <w:r w:rsidRPr="00940A96">
        <w:rPr>
          <w:rFonts w:cs="標楷體" w:hint="eastAsia"/>
          <w:color w:val="000000"/>
          <w:kern w:val="52"/>
        </w:rPr>
        <w:t>含代課及代理教師</w:t>
      </w:r>
      <w:r w:rsidRPr="00940A96">
        <w:rPr>
          <w:color w:val="000000"/>
          <w:kern w:val="52"/>
        </w:rPr>
        <w:t>)</w:t>
      </w:r>
      <w:r w:rsidRPr="00940A96">
        <w:rPr>
          <w:rFonts w:cs="標楷體" w:hint="eastAsia"/>
          <w:color w:val="000000"/>
          <w:kern w:val="52"/>
        </w:rPr>
        <w:t>，</w:t>
      </w:r>
      <w:r w:rsidR="009727E6" w:rsidRPr="009727E6">
        <w:rPr>
          <w:rFonts w:cs="標楷體" w:hint="eastAsia"/>
        </w:rPr>
        <w:t>計</w:t>
      </w:r>
      <w:r w:rsidR="009727E6">
        <w:rPr>
          <w:rFonts w:cs="標楷體" w:hint="eastAsia"/>
        </w:rPr>
        <w:t>30</w:t>
      </w:r>
      <w:r w:rsidR="009727E6">
        <w:rPr>
          <w:rFonts w:cs="標楷體" w:hint="eastAsia"/>
        </w:rPr>
        <w:t>人</w:t>
      </w:r>
      <w:r w:rsidR="009727E6" w:rsidRPr="009727E6">
        <w:rPr>
          <w:rFonts w:cs="標楷體" w:hint="eastAsia"/>
        </w:rPr>
        <w:t>。</w:t>
      </w:r>
    </w:p>
    <w:p w14:paraId="6AEC2CAB" w14:textId="77777777" w:rsidR="00982076" w:rsidRPr="00940A96" w:rsidRDefault="00982076" w:rsidP="00F532AD">
      <w:pPr>
        <w:widowControl/>
        <w:tabs>
          <w:tab w:val="left" w:pos="-142"/>
        </w:tabs>
        <w:spacing w:line="240" w:lineRule="auto"/>
        <w:ind w:leftChars="200" w:left="708" w:hangingChars="95" w:hanging="228"/>
        <w:textAlignment w:val="center"/>
        <w:rPr>
          <w:color w:val="000000"/>
          <w:kern w:val="52"/>
        </w:rPr>
      </w:pPr>
    </w:p>
    <w:p w14:paraId="09BB0357" w14:textId="77777777" w:rsidR="003368EA" w:rsidRPr="00000888" w:rsidRDefault="003368EA" w:rsidP="00914D18">
      <w:pPr>
        <w:adjustRightInd w:val="0"/>
        <w:snapToGrid w:val="0"/>
        <w:spacing w:beforeLines="50" w:before="180" w:line="240" w:lineRule="auto"/>
        <w:textAlignment w:val="center"/>
      </w:pPr>
      <w:r w:rsidRPr="00000888">
        <w:rPr>
          <w:rFonts w:hint="eastAsia"/>
        </w:rPr>
        <w:t>七、研習內容</w:t>
      </w:r>
      <w:bookmarkEnd w:id="7"/>
    </w:p>
    <w:p w14:paraId="7DC77977" w14:textId="3FDAC651" w:rsidR="003368EA" w:rsidRDefault="00253B2F" w:rsidP="005E7779">
      <w:pPr>
        <w:widowControl/>
        <w:spacing w:line="240" w:lineRule="auto"/>
        <w:textAlignment w:val="center"/>
        <w:rPr>
          <w:rFonts w:hAnsi="標楷體" w:cs="標楷體"/>
        </w:rPr>
      </w:pPr>
      <w:r>
        <w:rPr>
          <w:rFonts w:hAnsi="標楷體" w:cs="標楷體" w:hint="eastAsia"/>
        </w:rPr>
        <w:lastRenderedPageBreak/>
        <w:t xml:space="preserve">   (</w:t>
      </w:r>
      <w:r>
        <w:rPr>
          <w:rFonts w:hAnsi="標楷體" w:cs="標楷體" w:hint="eastAsia"/>
        </w:rPr>
        <w:t>一</w:t>
      </w:r>
      <w:r>
        <w:rPr>
          <w:rFonts w:hAnsi="標楷體" w:cs="標楷體" w:hint="eastAsia"/>
        </w:rPr>
        <w:t>)</w:t>
      </w:r>
      <w:r w:rsidR="005E7779">
        <w:rPr>
          <w:rFonts w:hAnsi="標楷體" w:cs="標楷體" w:hint="eastAsia"/>
        </w:rPr>
        <w:t xml:space="preserve"> </w:t>
      </w:r>
      <w:r w:rsidR="003368EA" w:rsidRPr="00940A96">
        <w:rPr>
          <w:rFonts w:hAnsi="標楷體" w:cs="標楷體" w:hint="eastAsia"/>
        </w:rPr>
        <w:t>辦理日</w:t>
      </w:r>
      <w:r w:rsidR="003368EA" w:rsidRPr="00914D18">
        <w:rPr>
          <w:rFonts w:hAnsi="標楷體" w:cs="標楷體" w:hint="eastAsia"/>
        </w:rPr>
        <w:t>期：</w:t>
      </w:r>
      <w:r w:rsidR="009727E6" w:rsidRPr="00914D18">
        <w:rPr>
          <w:rFonts w:hAnsi="標楷體" w:cs="標楷體" w:hint="eastAsia"/>
        </w:rPr>
        <w:t>110</w:t>
      </w:r>
      <w:r w:rsidR="003368EA" w:rsidRPr="00914D18">
        <w:rPr>
          <w:rFonts w:hAnsi="標楷體" w:cs="標楷體" w:hint="eastAsia"/>
        </w:rPr>
        <w:t>年</w:t>
      </w:r>
      <w:r w:rsidR="009727E6" w:rsidRPr="00914D18">
        <w:rPr>
          <w:rFonts w:hAnsi="標楷體" w:cs="標楷體" w:hint="eastAsia"/>
        </w:rPr>
        <w:t>1</w:t>
      </w:r>
      <w:r w:rsidR="00894E38">
        <w:rPr>
          <w:rFonts w:hAnsi="標楷體" w:cs="標楷體" w:hint="eastAsia"/>
        </w:rPr>
        <w:t>2</w:t>
      </w:r>
      <w:r w:rsidR="003368EA" w:rsidRPr="00914D18">
        <w:rPr>
          <w:rFonts w:hAnsi="標楷體" w:cs="標楷體" w:hint="eastAsia"/>
        </w:rPr>
        <w:t>月</w:t>
      </w:r>
      <w:r w:rsidR="00894E38">
        <w:rPr>
          <w:rFonts w:hAnsi="標楷體" w:cs="標楷體" w:hint="eastAsia"/>
        </w:rPr>
        <w:t>6</w:t>
      </w:r>
      <w:r w:rsidR="003368EA" w:rsidRPr="00914D18">
        <w:rPr>
          <w:rFonts w:hAnsi="標楷體" w:cs="標楷體" w:hint="eastAsia"/>
        </w:rPr>
        <w:t>日（</w:t>
      </w:r>
      <w:r w:rsidR="00894E38">
        <w:rPr>
          <w:rFonts w:hAnsi="標楷體" w:cs="標楷體" w:hint="eastAsia"/>
        </w:rPr>
        <w:t>一</w:t>
      </w:r>
      <w:r w:rsidR="003368EA" w:rsidRPr="00914D18">
        <w:rPr>
          <w:rFonts w:hAnsi="標楷體" w:cs="標楷體" w:hint="eastAsia"/>
        </w:rPr>
        <w:t>）</w:t>
      </w:r>
      <w:r w:rsidR="005E7779" w:rsidRPr="00914D18">
        <w:rPr>
          <w:rFonts w:hAnsi="標楷體" w:cs="標楷體" w:hint="eastAsia"/>
        </w:rPr>
        <w:t xml:space="preserve">  </w:t>
      </w:r>
      <w:r w:rsidR="005E7779">
        <w:rPr>
          <w:rFonts w:hAnsi="標楷體" w:cs="標楷體" w:hint="eastAsia"/>
        </w:rPr>
        <w:t xml:space="preserve">      </w:t>
      </w:r>
      <w:r w:rsidR="003368EA">
        <w:rPr>
          <w:rFonts w:hAnsi="標楷體" w:cs="標楷體" w:hint="eastAsia"/>
        </w:rPr>
        <w:t>辦理地點：澎湖縣國教輔導團研習教室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5129C7" w:rsidRPr="00624691" w14:paraId="461324DF" w14:textId="77777777" w:rsidTr="00363929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6545" w14:textId="77777777" w:rsidR="005129C7" w:rsidRPr="00624691" w:rsidRDefault="005129C7" w:rsidP="005129C7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時</w:t>
            </w:r>
            <w:r>
              <w:rPr>
                <w:b/>
                <w:color w:val="000000"/>
              </w:rPr>
              <w:t xml:space="preserve">　　</w:t>
            </w:r>
            <w:r w:rsidRPr="00624691">
              <w:rPr>
                <w:b/>
                <w:color w:val="000000"/>
              </w:rPr>
              <w:t>間</w:t>
            </w:r>
          </w:p>
          <w:p w14:paraId="7FA5FCCD" w14:textId="77777777" w:rsidR="005129C7" w:rsidRPr="00624691" w:rsidRDefault="005129C7" w:rsidP="005129C7">
            <w:pPr>
              <w:spacing w:line="320" w:lineRule="exact"/>
              <w:jc w:val="center"/>
              <w:textAlignment w:val="center"/>
              <w:rPr>
                <w:b/>
              </w:rPr>
            </w:pPr>
            <w:r w:rsidRPr="00624691">
              <w:rPr>
                <w:b/>
                <w:color w:val="000000"/>
              </w:rPr>
              <w:t>（歷時</w:t>
            </w:r>
            <w:r w:rsidRPr="00624691">
              <w:rPr>
                <w:b/>
                <w:color w:val="000000"/>
              </w:rPr>
              <w:t>h/min</w:t>
            </w:r>
            <w:r w:rsidRPr="00624691">
              <w:rPr>
                <w:b/>
                <w:color w:val="000000"/>
              </w:rPr>
              <w:t>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B8D6" w14:textId="77777777" w:rsidR="005129C7" w:rsidRDefault="005129C7" w:rsidP="005129C7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活動內容</w:t>
            </w:r>
          </w:p>
          <w:p w14:paraId="1DE044AD" w14:textId="28F2F829" w:rsidR="00D87E57" w:rsidRPr="00624691" w:rsidRDefault="00D87E57" w:rsidP="005129C7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7298" w14:textId="77777777" w:rsidR="005129C7" w:rsidRPr="00624691" w:rsidRDefault="005129C7" w:rsidP="005129C7">
            <w:pPr>
              <w:spacing w:line="320" w:lineRule="exact"/>
              <w:jc w:val="center"/>
              <w:textAlignment w:val="center"/>
              <w:rPr>
                <w:b/>
              </w:rPr>
            </w:pPr>
            <w:r w:rsidRPr="00624691">
              <w:rPr>
                <w:b/>
                <w:color w:val="000000"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14:paraId="7BB41193" w14:textId="77777777" w:rsidR="005129C7" w:rsidRPr="00624691" w:rsidRDefault="005129C7" w:rsidP="005129C7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備註</w:t>
            </w:r>
          </w:p>
        </w:tc>
      </w:tr>
      <w:tr w:rsidR="005129C7" w:rsidRPr="00624691" w14:paraId="16DD7185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4B36" w14:textId="0F0C2CF3" w:rsidR="005129C7" w:rsidRPr="00624691" w:rsidRDefault="00A77BA0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DC5F67">
              <w:rPr>
                <w:color w:val="000000"/>
              </w:rPr>
              <w:t>9</w:t>
            </w:r>
            <w:r w:rsidR="005129C7" w:rsidRPr="00624691">
              <w:rPr>
                <w:color w:val="000000"/>
              </w:rPr>
              <w:t>:00</w:t>
            </w:r>
            <w:r w:rsidR="005129C7" w:rsidRPr="00624691">
              <w:rPr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</w:t>
            </w:r>
            <w:r w:rsidR="00DC5F67">
              <w:rPr>
                <w:color w:val="000000"/>
              </w:rPr>
              <w:t>9</w:t>
            </w:r>
            <w:r w:rsidR="005129C7" w:rsidRPr="00624691">
              <w:rPr>
                <w:color w:val="000000"/>
              </w:rPr>
              <w:t>:20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4C67" w14:textId="1EA76CC6" w:rsidR="005129C7" w:rsidRPr="00624691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報到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F9F1" w14:textId="54274335" w:rsidR="005129C7" w:rsidRPr="00624691" w:rsidRDefault="00DC5F6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將軍國小</w:t>
            </w:r>
          </w:p>
        </w:tc>
        <w:tc>
          <w:tcPr>
            <w:tcW w:w="1238" w:type="dxa"/>
            <w:vAlign w:val="center"/>
          </w:tcPr>
          <w:p w14:paraId="0C6842F5" w14:textId="77777777" w:rsidR="005129C7" w:rsidRPr="00624691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5129C7" w:rsidRPr="00624691" w14:paraId="5A37C898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BDDA" w14:textId="657F881F" w:rsidR="005129C7" w:rsidRPr="00624691" w:rsidRDefault="00A77BA0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DC5F67">
              <w:rPr>
                <w:color w:val="000000"/>
              </w:rPr>
              <w:t>9</w:t>
            </w:r>
            <w:r w:rsidR="005129C7" w:rsidRPr="00624691">
              <w:rPr>
                <w:color w:val="000000"/>
              </w:rPr>
              <w:t>:20</w:t>
            </w:r>
            <w:r w:rsidR="005129C7" w:rsidRPr="00624691">
              <w:rPr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</w:t>
            </w:r>
            <w:r w:rsidR="00DC5F67">
              <w:rPr>
                <w:color w:val="000000"/>
              </w:rPr>
              <w:t>9</w:t>
            </w:r>
            <w:r w:rsidR="005129C7" w:rsidRPr="00624691">
              <w:rPr>
                <w:color w:val="000000"/>
              </w:rPr>
              <w:t>:30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396D" w14:textId="77777777" w:rsidR="005129C7" w:rsidRPr="00A54098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開幕致詞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BFEF" w14:textId="77777777" w:rsidR="005129C7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教育</w:t>
            </w:r>
            <w:r w:rsidRPr="00A54098">
              <w:rPr>
                <w:rFonts w:hint="eastAsia"/>
                <w:color w:val="000000"/>
              </w:rPr>
              <w:t>處長官</w:t>
            </w:r>
          </w:p>
          <w:p w14:paraId="123FCD49" w14:textId="264424ED" w:rsidR="00C40BEF" w:rsidRPr="00A54098" w:rsidRDefault="00DC5F6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葉子超</w:t>
            </w:r>
            <w:r w:rsidR="00C40BEF" w:rsidRPr="00A54098">
              <w:rPr>
                <w:color w:val="000000"/>
              </w:rPr>
              <w:t>校長</w:t>
            </w:r>
          </w:p>
        </w:tc>
        <w:tc>
          <w:tcPr>
            <w:tcW w:w="1238" w:type="dxa"/>
            <w:vAlign w:val="center"/>
          </w:tcPr>
          <w:p w14:paraId="34B33652" w14:textId="77777777" w:rsidR="005129C7" w:rsidRPr="00624691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5129C7" w:rsidRPr="00624691" w14:paraId="65813B6A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E91F" w14:textId="051689A9" w:rsidR="005129C7" w:rsidRPr="00A54098" w:rsidRDefault="00A77BA0" w:rsidP="00E81B4C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DC5F67">
              <w:rPr>
                <w:color w:val="000000"/>
              </w:rPr>
              <w:t>9</w:t>
            </w:r>
            <w:r w:rsidR="005129C7" w:rsidRPr="00624691">
              <w:rPr>
                <w:color w:val="000000"/>
              </w:rPr>
              <w:t>:30</w:t>
            </w:r>
            <w:r w:rsidR="005129C7" w:rsidRPr="00624691">
              <w:rPr>
                <w:color w:val="000000"/>
              </w:rPr>
              <w:t>～</w:t>
            </w:r>
            <w:r w:rsidR="005129C7" w:rsidRPr="00624691">
              <w:rPr>
                <w:color w:val="000000"/>
              </w:rPr>
              <w:t>1</w:t>
            </w:r>
            <w:r w:rsidR="00DC5F67">
              <w:rPr>
                <w:color w:val="000000"/>
              </w:rPr>
              <w:t>2</w:t>
            </w:r>
            <w:r w:rsidR="005129C7" w:rsidRPr="00624691">
              <w:rPr>
                <w:color w:val="000000"/>
              </w:rPr>
              <w:t>:</w:t>
            </w:r>
            <w:r w:rsidR="00E81B4C">
              <w:rPr>
                <w:rFonts w:hint="eastAsia"/>
                <w:color w:val="000000"/>
              </w:rPr>
              <w:t>1</w:t>
            </w:r>
            <w:r w:rsidR="005129C7" w:rsidRPr="00624691">
              <w:rPr>
                <w:color w:val="000000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EE99" w14:textId="0046749F" w:rsidR="005129C7" w:rsidRPr="00914D18" w:rsidRDefault="00C808BE" w:rsidP="00C808BE">
            <w:pPr>
              <w:spacing w:line="320" w:lineRule="exact"/>
              <w:jc w:val="center"/>
              <w:textAlignment w:val="center"/>
            </w:pPr>
            <w:r w:rsidRPr="00914D18">
              <w:rPr>
                <w:rFonts w:hint="eastAsia"/>
              </w:rPr>
              <w:t>澎湖海洋生態景觀與環境永續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6775" w14:textId="413514CC" w:rsidR="005129C7" w:rsidRPr="00FD7832" w:rsidRDefault="00DC5F6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DC5F67">
              <w:rPr>
                <w:color w:val="000000"/>
              </w:rPr>
              <w:t>講師：</w:t>
            </w:r>
            <w:r w:rsidRPr="00DC5F67">
              <w:rPr>
                <w:rFonts w:hint="eastAsia"/>
                <w:color w:val="000000"/>
              </w:rPr>
              <w:t>中國科技大學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左承偉老師</w:t>
            </w:r>
          </w:p>
        </w:tc>
        <w:tc>
          <w:tcPr>
            <w:tcW w:w="1238" w:type="dxa"/>
            <w:vAlign w:val="center"/>
          </w:tcPr>
          <w:p w14:paraId="1EC0CCE5" w14:textId="5EB64098" w:rsidR="005129C7" w:rsidRPr="00A54098" w:rsidRDefault="005129C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 w:rsidR="00DC5F67">
              <w:rPr>
                <w:color w:val="000000"/>
              </w:rPr>
              <w:t>3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5129C7" w:rsidRPr="00624691" w14:paraId="3FBA14EA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43A0" w14:textId="3D14FDFE" w:rsidR="005129C7" w:rsidRPr="00624691" w:rsidRDefault="005129C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1</w:t>
            </w:r>
            <w:r w:rsidR="00DC5F67">
              <w:rPr>
                <w:color w:val="000000"/>
              </w:rPr>
              <w:t>2:</w:t>
            </w:r>
            <w:r w:rsidR="00E81B4C">
              <w:rPr>
                <w:rFonts w:hint="eastAsia"/>
                <w:color w:val="000000"/>
              </w:rPr>
              <w:t>1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 w:rsidR="00DC5F67">
              <w:rPr>
                <w:color w:val="000000"/>
              </w:rPr>
              <w:t>1</w:t>
            </w:r>
            <w:r w:rsidR="00E81B4C">
              <w:rPr>
                <w:rFonts w:hint="eastAsia"/>
                <w:color w:val="000000"/>
              </w:rPr>
              <w:t>4</w:t>
            </w:r>
            <w:r w:rsidRPr="00624691">
              <w:rPr>
                <w:color w:val="000000"/>
              </w:rPr>
              <w:t>:</w:t>
            </w:r>
            <w:r w:rsidR="00E81B4C">
              <w:rPr>
                <w:rFonts w:hint="eastAsia"/>
                <w:color w:val="000000"/>
              </w:rPr>
              <w:t>0</w:t>
            </w:r>
            <w:r w:rsidRPr="00624691">
              <w:rPr>
                <w:color w:val="000000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1D1A" w14:textId="77777777" w:rsidR="005129C7" w:rsidRPr="00914D18" w:rsidRDefault="005129C7" w:rsidP="00A54098">
            <w:pPr>
              <w:spacing w:line="320" w:lineRule="exact"/>
              <w:jc w:val="center"/>
              <w:textAlignment w:val="center"/>
            </w:pPr>
            <w:r w:rsidRPr="00914D18">
              <w:t>休息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4F54" w14:textId="51190D8E" w:rsidR="005129C7" w:rsidRPr="00A54098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14:paraId="24111E09" w14:textId="77777777" w:rsidR="005129C7" w:rsidRPr="00A54098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5129C7" w:rsidRPr="00624691" w14:paraId="08683356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C5FB" w14:textId="715983E2" w:rsidR="005129C7" w:rsidRPr="00A54098" w:rsidRDefault="00DC5F67" w:rsidP="00E81B4C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14:0</w:t>
            </w:r>
            <w:r w:rsidR="005129C7" w:rsidRPr="00624691">
              <w:rPr>
                <w:color w:val="000000"/>
              </w:rPr>
              <w:t>0</w:t>
            </w:r>
            <w:r w:rsidR="005129C7" w:rsidRPr="00624691">
              <w:rPr>
                <w:color w:val="000000"/>
              </w:rPr>
              <w:t>～</w:t>
            </w:r>
            <w:r>
              <w:rPr>
                <w:color w:val="000000"/>
              </w:rPr>
              <w:t>15:4</w:t>
            </w:r>
            <w:r w:rsidR="005129C7" w:rsidRPr="00624691">
              <w:rPr>
                <w:color w:val="000000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0DCB" w14:textId="68877CB5" w:rsidR="005129C7" w:rsidRPr="00914D18" w:rsidRDefault="00C808BE" w:rsidP="00C808BE">
            <w:pPr>
              <w:spacing w:line="320" w:lineRule="exact"/>
              <w:jc w:val="center"/>
              <w:textAlignment w:val="center"/>
            </w:pPr>
            <w:r w:rsidRPr="00914D18">
              <w:rPr>
                <w:rFonts w:hint="eastAsia"/>
              </w:rPr>
              <w:t>澎湖海洋生態環境永續作為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5E4" w14:textId="54AE4E0F" w:rsidR="005129C7" w:rsidRPr="00A54098" w:rsidRDefault="00DC5F6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DC5F67">
              <w:rPr>
                <w:color w:val="000000"/>
              </w:rPr>
              <w:t>講講師：</w:t>
            </w:r>
            <w:r w:rsidRPr="00DC5F67">
              <w:rPr>
                <w:rFonts w:hint="eastAsia"/>
                <w:color w:val="000000"/>
              </w:rPr>
              <w:t>中國科技大學</w:t>
            </w:r>
            <w:r w:rsidRPr="00DC5F67">
              <w:rPr>
                <w:rFonts w:hint="eastAsia"/>
                <w:color w:val="000000"/>
              </w:rPr>
              <w:t xml:space="preserve"> </w:t>
            </w:r>
            <w:r w:rsidRPr="00DC5F67">
              <w:rPr>
                <w:color w:val="000000"/>
              </w:rPr>
              <w:t>左承偉老師</w:t>
            </w:r>
          </w:p>
        </w:tc>
        <w:tc>
          <w:tcPr>
            <w:tcW w:w="1238" w:type="dxa"/>
            <w:vAlign w:val="center"/>
          </w:tcPr>
          <w:p w14:paraId="5DBF212A" w14:textId="2BFEFEF6" w:rsidR="005129C7" w:rsidRPr="00A54098" w:rsidRDefault="005129C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 w:rsidR="00DC5F67">
              <w:rPr>
                <w:color w:val="000000"/>
              </w:rPr>
              <w:t>2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5129C7" w:rsidRPr="00624691" w14:paraId="08E5645B" w14:textId="77777777" w:rsidTr="00363929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6237" w14:textId="7D1B39BB" w:rsidR="005129C7" w:rsidRPr="00A54098" w:rsidRDefault="005129C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1</w:t>
            </w:r>
            <w:r w:rsidR="00DC5F67">
              <w:rPr>
                <w:color w:val="000000"/>
              </w:rPr>
              <w:t>5</w:t>
            </w:r>
            <w:r w:rsidRPr="00624691">
              <w:rPr>
                <w:color w:val="000000"/>
              </w:rPr>
              <w:t>:40</w:t>
            </w:r>
            <w:r w:rsidRPr="00624691">
              <w:rPr>
                <w:color w:val="000000"/>
              </w:rPr>
              <w:t>～</w:t>
            </w:r>
            <w:r w:rsidRPr="00624691">
              <w:rPr>
                <w:color w:val="000000"/>
              </w:rPr>
              <w:t>1</w:t>
            </w:r>
            <w:r w:rsidR="00DC5F67">
              <w:rPr>
                <w:color w:val="000000"/>
              </w:rPr>
              <w:t>6</w:t>
            </w:r>
            <w:r w:rsidRPr="00624691">
              <w:rPr>
                <w:color w:val="000000"/>
              </w:rPr>
              <w:t>:00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C36E" w14:textId="77777777" w:rsidR="005129C7" w:rsidRPr="00A54098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綜合座談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9C27" w14:textId="77777777" w:rsidR="00D87E57" w:rsidRDefault="00D87E57" w:rsidP="00D87E5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教育</w:t>
            </w:r>
            <w:r w:rsidRPr="00A54098">
              <w:rPr>
                <w:rFonts w:hint="eastAsia"/>
                <w:color w:val="000000"/>
              </w:rPr>
              <w:t>處長官</w:t>
            </w:r>
          </w:p>
          <w:p w14:paraId="1A531892" w14:textId="2FEFCF09" w:rsidR="005129C7" w:rsidRPr="00A54098" w:rsidRDefault="00DC5F67" w:rsidP="00DC5F67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葉子超</w:t>
            </w:r>
            <w:r w:rsidR="005129C7" w:rsidRPr="00A54098">
              <w:rPr>
                <w:color w:val="000000"/>
              </w:rPr>
              <w:t>校長</w:t>
            </w:r>
          </w:p>
        </w:tc>
        <w:tc>
          <w:tcPr>
            <w:tcW w:w="1238" w:type="dxa"/>
            <w:vAlign w:val="center"/>
          </w:tcPr>
          <w:p w14:paraId="00E26911" w14:textId="77777777" w:rsidR="005129C7" w:rsidRPr="00A54098" w:rsidRDefault="005129C7" w:rsidP="00A54098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</w:tbl>
    <w:p w14:paraId="79FC84F5" w14:textId="38AF6713" w:rsidR="00363929" w:rsidRPr="00E80379" w:rsidRDefault="00363929" w:rsidP="00913C6C">
      <w:pPr>
        <w:widowControl/>
        <w:spacing w:line="240" w:lineRule="auto"/>
        <w:textAlignment w:val="center"/>
        <w:rPr>
          <w:rFonts w:ascii="標楷體" w:hAnsi="標楷體"/>
        </w:rPr>
      </w:pPr>
      <w:bookmarkStart w:id="8" w:name="_Toc34205052"/>
      <w:r w:rsidRPr="00E80379">
        <w:rPr>
          <w:rFonts w:ascii="標楷體" w:hAnsi="標楷體"/>
        </w:rPr>
        <w:t>八、經費來源與概算</w:t>
      </w:r>
      <w:r w:rsidR="00913C6C">
        <w:rPr>
          <w:rFonts w:ascii="標楷體" w:hAnsi="標楷體" w:hint="eastAsia"/>
        </w:rPr>
        <w:t>(略)</w:t>
      </w:r>
    </w:p>
    <w:p w14:paraId="296F93C4" w14:textId="77777777" w:rsidR="003368EA" w:rsidRPr="00000888" w:rsidRDefault="003368EA" w:rsidP="00913C6C">
      <w:pPr>
        <w:adjustRightInd w:val="0"/>
        <w:snapToGrid w:val="0"/>
        <w:spacing w:line="240" w:lineRule="auto"/>
        <w:textAlignment w:val="center"/>
      </w:pPr>
      <w:r w:rsidRPr="00000888">
        <w:rPr>
          <w:rFonts w:hint="eastAsia"/>
        </w:rPr>
        <w:t>九、</w:t>
      </w:r>
      <w:r w:rsidRPr="00000888">
        <w:t>成效評估之實施</w:t>
      </w:r>
      <w:bookmarkEnd w:id="8"/>
    </w:p>
    <w:p w14:paraId="0E1FFCAB" w14:textId="53940F43" w:rsidR="00EF32C4" w:rsidRPr="00480FBD" w:rsidRDefault="00EF32C4" w:rsidP="00EF32C4">
      <w:pPr>
        <w:spacing w:line="240" w:lineRule="auto"/>
        <w:ind w:leftChars="200" w:left="480"/>
        <w:rPr>
          <w:rFonts w:ascii="標楷體" w:hAnsi="標楷體"/>
        </w:rPr>
      </w:pPr>
      <w:bookmarkStart w:id="9" w:name="_Toc34205053"/>
      <w:r w:rsidRPr="00480FBD">
        <w:rPr>
          <w:rFonts w:ascii="標楷體" w:hAnsi="標楷體" w:hint="eastAsia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14:paraId="3186A3A3" w14:textId="70527325" w:rsidR="003368EA" w:rsidRPr="006B5A20" w:rsidRDefault="003368EA" w:rsidP="006B5A20">
      <w:pPr>
        <w:adjustRightInd w:val="0"/>
        <w:snapToGrid w:val="0"/>
        <w:spacing w:line="240" w:lineRule="auto"/>
        <w:textAlignment w:val="center"/>
      </w:pPr>
      <w:r w:rsidRPr="00000888">
        <w:rPr>
          <w:rFonts w:hint="eastAsia"/>
        </w:rPr>
        <w:t>十、</w:t>
      </w:r>
      <w:r w:rsidRPr="00000888">
        <w:t>預期成效</w:t>
      </w:r>
      <w:bookmarkEnd w:id="9"/>
      <w:r w:rsidRPr="006B5A20">
        <w:t>【若為深化成效評估之計畫者，務必呈現本要項】</w:t>
      </w:r>
    </w:p>
    <w:p w14:paraId="6CB98123" w14:textId="7A79E666" w:rsidR="008C5F34" w:rsidRPr="008C5F34" w:rsidRDefault="00FB5F88" w:rsidP="008C5F34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>
        <w:rPr>
          <w:rFonts w:hAnsi="標楷體" w:cs="標楷體" w:hint="eastAsia"/>
        </w:rPr>
        <w:t>（一）</w:t>
      </w:r>
      <w:r w:rsidR="008C5F34" w:rsidRPr="008C5F34">
        <w:rPr>
          <w:rFonts w:hAnsi="標楷體" w:cs="標楷體" w:hint="eastAsia"/>
        </w:rPr>
        <w:t>提升本縣教師對於海洋環境</w:t>
      </w:r>
      <w:r w:rsidR="008C5F34">
        <w:rPr>
          <w:rFonts w:hAnsi="標楷體" w:cs="標楷體" w:hint="eastAsia"/>
        </w:rPr>
        <w:t>永續</w:t>
      </w:r>
      <w:r w:rsidR="008C5F34" w:rsidRPr="008C5F34">
        <w:rPr>
          <w:rFonts w:hAnsi="標楷體" w:cs="標楷體" w:hint="eastAsia"/>
        </w:rPr>
        <w:t>多元性的了解，並提供相關有效教學策略。</w:t>
      </w:r>
    </w:p>
    <w:p w14:paraId="239C1AA5" w14:textId="77777777" w:rsidR="008C5F34" w:rsidRPr="008C5F34" w:rsidRDefault="008C5F34" w:rsidP="008C5F34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8C5F34">
        <w:rPr>
          <w:rFonts w:hAnsi="標楷體" w:cs="標楷體" w:hint="eastAsia"/>
        </w:rPr>
        <w:t>（二）培育本縣環境教育優質種子教師，建構環境教育優質人力資料庫。</w:t>
      </w:r>
    </w:p>
    <w:p w14:paraId="36B6FA64" w14:textId="77777777" w:rsidR="008C5F34" w:rsidRPr="008C5F34" w:rsidRDefault="008C5F34" w:rsidP="008C5F34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 w:rsidRPr="008C5F34">
        <w:rPr>
          <w:rFonts w:hAnsi="標楷體" w:cs="標楷體" w:hint="eastAsia"/>
        </w:rPr>
        <w:t>（三）加強宣導海洋環境教育相關法令、環境教育課程綱要的實施內涵與執行策略。</w:t>
      </w:r>
    </w:p>
    <w:sectPr w:rsidR="008C5F34" w:rsidRPr="008C5F34" w:rsidSect="007742B9">
      <w:footerReference w:type="default" r:id="rId7"/>
      <w:pgSz w:w="11906" w:h="16838"/>
      <w:pgMar w:top="851" w:right="1077" w:bottom="851" w:left="107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BBDD" w14:textId="77777777" w:rsidR="003F3F2D" w:rsidRDefault="003F3F2D">
      <w:pPr>
        <w:spacing w:line="240" w:lineRule="auto"/>
      </w:pPr>
      <w:r>
        <w:separator/>
      </w:r>
    </w:p>
  </w:endnote>
  <w:endnote w:type="continuationSeparator" w:id="0">
    <w:p w14:paraId="7361579C" w14:textId="77777777" w:rsidR="003F3F2D" w:rsidRDefault="003F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EE0CE" w14:textId="77777777" w:rsidR="00904153" w:rsidRDefault="006954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421E" w:rsidRPr="00ED421E">
      <w:rPr>
        <w:noProof/>
        <w:lang w:val="zh-TW"/>
      </w:rPr>
      <w:t>1</w:t>
    </w:r>
    <w:r>
      <w:fldChar w:fldCharType="end"/>
    </w:r>
  </w:p>
  <w:p w14:paraId="27233B38" w14:textId="77777777" w:rsidR="00904153" w:rsidRDefault="003F3F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037D5" w14:textId="77777777" w:rsidR="003F3F2D" w:rsidRDefault="003F3F2D">
      <w:pPr>
        <w:spacing w:line="240" w:lineRule="auto"/>
      </w:pPr>
      <w:r>
        <w:separator/>
      </w:r>
    </w:p>
  </w:footnote>
  <w:footnote w:type="continuationSeparator" w:id="0">
    <w:p w14:paraId="588E60C0" w14:textId="77777777" w:rsidR="003F3F2D" w:rsidRDefault="003F3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7B36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9500F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ED"/>
    <w:rsid w:val="00002342"/>
    <w:rsid w:val="00061515"/>
    <w:rsid w:val="00090DA5"/>
    <w:rsid w:val="000F2BFF"/>
    <w:rsid w:val="000F340F"/>
    <w:rsid w:val="001151A4"/>
    <w:rsid w:val="001444DA"/>
    <w:rsid w:val="001574B2"/>
    <w:rsid w:val="0017710E"/>
    <w:rsid w:val="001A2041"/>
    <w:rsid w:val="001A6858"/>
    <w:rsid w:val="00246989"/>
    <w:rsid w:val="00253B2F"/>
    <w:rsid w:val="0026023F"/>
    <w:rsid w:val="002D6453"/>
    <w:rsid w:val="00326AB9"/>
    <w:rsid w:val="003368EA"/>
    <w:rsid w:val="00363929"/>
    <w:rsid w:val="00394FE1"/>
    <w:rsid w:val="003F3F2D"/>
    <w:rsid w:val="00451F19"/>
    <w:rsid w:val="004C731B"/>
    <w:rsid w:val="004E0EDE"/>
    <w:rsid w:val="004E73B8"/>
    <w:rsid w:val="00501B53"/>
    <w:rsid w:val="005129C7"/>
    <w:rsid w:val="00521CFD"/>
    <w:rsid w:val="00574E73"/>
    <w:rsid w:val="005A03C9"/>
    <w:rsid w:val="005E7779"/>
    <w:rsid w:val="005F5BA5"/>
    <w:rsid w:val="00602B06"/>
    <w:rsid w:val="00603795"/>
    <w:rsid w:val="0064722D"/>
    <w:rsid w:val="006954B7"/>
    <w:rsid w:val="006B5A20"/>
    <w:rsid w:val="006D1EED"/>
    <w:rsid w:val="006E0EF6"/>
    <w:rsid w:val="006E2625"/>
    <w:rsid w:val="006F48A0"/>
    <w:rsid w:val="007969E9"/>
    <w:rsid w:val="007D3029"/>
    <w:rsid w:val="007F79FD"/>
    <w:rsid w:val="00806B34"/>
    <w:rsid w:val="00842BB7"/>
    <w:rsid w:val="00862337"/>
    <w:rsid w:val="00873B07"/>
    <w:rsid w:val="008852FE"/>
    <w:rsid w:val="00894E38"/>
    <w:rsid w:val="008977E4"/>
    <w:rsid w:val="008C5F34"/>
    <w:rsid w:val="008D1F58"/>
    <w:rsid w:val="00913C6C"/>
    <w:rsid w:val="00914D18"/>
    <w:rsid w:val="0095089A"/>
    <w:rsid w:val="00953D44"/>
    <w:rsid w:val="009727E6"/>
    <w:rsid w:val="00982076"/>
    <w:rsid w:val="00996ED4"/>
    <w:rsid w:val="00A26457"/>
    <w:rsid w:val="00A44FF8"/>
    <w:rsid w:val="00A54098"/>
    <w:rsid w:val="00A6129E"/>
    <w:rsid w:val="00A77BA0"/>
    <w:rsid w:val="00AA194E"/>
    <w:rsid w:val="00AF2170"/>
    <w:rsid w:val="00B13A75"/>
    <w:rsid w:val="00B24DDA"/>
    <w:rsid w:val="00B367E2"/>
    <w:rsid w:val="00B36BF1"/>
    <w:rsid w:val="00B37F40"/>
    <w:rsid w:val="00B531ED"/>
    <w:rsid w:val="00C006C0"/>
    <w:rsid w:val="00C05226"/>
    <w:rsid w:val="00C1539C"/>
    <w:rsid w:val="00C40BEF"/>
    <w:rsid w:val="00C71EA2"/>
    <w:rsid w:val="00C808BE"/>
    <w:rsid w:val="00C869DA"/>
    <w:rsid w:val="00CC4C97"/>
    <w:rsid w:val="00CF4BC1"/>
    <w:rsid w:val="00D01190"/>
    <w:rsid w:val="00D16AA9"/>
    <w:rsid w:val="00D43263"/>
    <w:rsid w:val="00D54A1F"/>
    <w:rsid w:val="00D72584"/>
    <w:rsid w:val="00D87E57"/>
    <w:rsid w:val="00DC5F67"/>
    <w:rsid w:val="00DF7BEB"/>
    <w:rsid w:val="00E018F6"/>
    <w:rsid w:val="00E505E7"/>
    <w:rsid w:val="00E66387"/>
    <w:rsid w:val="00E668A0"/>
    <w:rsid w:val="00E71808"/>
    <w:rsid w:val="00E737F7"/>
    <w:rsid w:val="00E81B4C"/>
    <w:rsid w:val="00E96AC2"/>
    <w:rsid w:val="00EB1036"/>
    <w:rsid w:val="00EC6A0D"/>
    <w:rsid w:val="00ED421E"/>
    <w:rsid w:val="00EF32C4"/>
    <w:rsid w:val="00F411F3"/>
    <w:rsid w:val="00F532AD"/>
    <w:rsid w:val="00F62B48"/>
    <w:rsid w:val="00F92584"/>
    <w:rsid w:val="00FB5F88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CE40B"/>
  <w15:docId w15:val="{11C4A042-35EA-42EC-92B0-488E8E3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E6"/>
    <w:pPr>
      <w:widowControl w:val="0"/>
      <w:spacing w:line="360" w:lineRule="auto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next w:val="a"/>
    <w:link w:val="10"/>
    <w:uiPriority w:val="9"/>
    <w:qFormat/>
    <w:rsid w:val="006954B7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68EA"/>
    <w:rPr>
      <w:rFonts w:ascii="Times New Roman" w:eastAsia="標楷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954B7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5">
    <w:name w:val="List Paragraph"/>
    <w:basedOn w:val="a"/>
    <w:uiPriority w:val="34"/>
    <w:qFormat/>
    <w:rsid w:val="005129C7"/>
    <w:pPr>
      <w:spacing w:line="240" w:lineRule="auto"/>
      <w:ind w:leftChars="200" w:left="480"/>
    </w:pPr>
    <w:rPr>
      <w:rFonts w:ascii="Calibri" w:eastAsia="新細明體" w:hAnsi="Calibri"/>
      <w:szCs w:val="22"/>
    </w:rPr>
  </w:style>
  <w:style w:type="paragraph" w:styleId="a6">
    <w:name w:val="header"/>
    <w:basedOn w:val="a"/>
    <w:link w:val="a7"/>
    <w:uiPriority w:val="99"/>
    <w:unhideWhenUsed/>
    <w:rsid w:val="00D87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7E57"/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A6129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葉嘉蓉</dc:creator>
  <cp:lastModifiedBy>教學組長</cp:lastModifiedBy>
  <cp:revision>2</cp:revision>
  <cp:lastPrinted>2021-03-17T23:59:00Z</cp:lastPrinted>
  <dcterms:created xsi:type="dcterms:W3CDTF">2021-12-02T08:04:00Z</dcterms:created>
  <dcterms:modified xsi:type="dcterms:W3CDTF">2021-12-02T08:04:00Z</dcterms:modified>
</cp:coreProperties>
</file>