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E4" w:rsidRPr="00CD056A" w:rsidRDefault="000351E4" w:rsidP="000351E4">
      <w:pPr>
        <w:widowControl/>
        <w:jc w:val="center"/>
        <w:rPr>
          <w:rFonts w:ascii="標楷體" w:hAnsi="標楷體" w:cs="Times New Roman"/>
        </w:rPr>
      </w:pPr>
      <w:r w:rsidRPr="00CD056A">
        <w:rPr>
          <w:rFonts w:ascii="標楷體" w:hAnsi="標楷體" w:cs="Times New Roman"/>
        </w:rPr>
        <w:t>澎湖縣110學年度精進國民中小學教師教學專業與課程品質整體推動計畫</w:t>
      </w:r>
    </w:p>
    <w:p w:rsidR="000351E4" w:rsidRPr="00CD056A" w:rsidRDefault="000351E4" w:rsidP="000351E4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49864349"/>
      <w:bookmarkStart w:id="1" w:name="_Toc81176186"/>
      <w:r w:rsidRPr="00CD056A">
        <w:rPr>
          <w:rFonts w:ascii="標楷體" w:hAnsi="標楷體" w:hint="eastAsia"/>
          <w:color w:val="auto"/>
          <w:shd w:val="clear" w:color="auto" w:fill="F2F2F2"/>
        </w:rPr>
        <w:t>B3-3-2-III－</w:t>
      </w:r>
      <w:bookmarkStart w:id="2" w:name="_GoBack"/>
      <w:r w:rsidR="00E85B95">
        <w:rPr>
          <w:rFonts w:ascii="標楷體" w:hAnsi="標楷體" w:hint="eastAsia"/>
          <w:color w:val="auto"/>
          <w:shd w:val="clear" w:color="auto" w:fill="F2F2F2"/>
        </w:rPr>
        <w:t>遊戲式教學教師增能工作坊</w:t>
      </w:r>
      <w:r w:rsidRPr="00CD056A">
        <w:rPr>
          <w:rFonts w:ascii="標楷體" w:hAnsi="標楷體" w:hint="eastAsia"/>
          <w:color w:val="auto"/>
          <w:shd w:val="clear" w:color="auto" w:fill="F2F2F2"/>
        </w:rPr>
        <w:t>－</w:t>
      </w:r>
      <w:r w:rsidRPr="00CD056A">
        <w:rPr>
          <w:rFonts w:ascii="標楷體" w:hAnsi="標楷體"/>
          <w:color w:val="auto"/>
          <w:shd w:val="clear" w:color="auto" w:fill="F2F2F2"/>
        </w:rPr>
        <w:t>從桌遊學習邏輯思維研習</w:t>
      </w:r>
      <w:bookmarkEnd w:id="0"/>
      <w:bookmarkEnd w:id="1"/>
      <w:bookmarkEnd w:id="2"/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一、依據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（一）教育部補助直轄市、縣</w:t>
      </w:r>
      <w:r w:rsidRPr="00CD056A">
        <w:rPr>
          <w:rFonts w:ascii="標楷體" w:hAnsi="標楷體" w:cs="標楷體"/>
          <w:szCs w:val="24"/>
        </w:rPr>
        <w:t>(</w:t>
      </w:r>
      <w:r w:rsidRPr="00CD056A">
        <w:rPr>
          <w:rFonts w:ascii="標楷體" w:hAnsi="標楷體" w:cs="標楷體" w:hint="eastAsia"/>
          <w:szCs w:val="24"/>
        </w:rPr>
        <w:t>市</w:t>
      </w:r>
      <w:r w:rsidRPr="00CD056A">
        <w:rPr>
          <w:rFonts w:ascii="標楷體" w:hAnsi="標楷體" w:cs="標楷體"/>
          <w:szCs w:val="24"/>
        </w:rPr>
        <w:t>)</w:t>
      </w:r>
      <w:r w:rsidRPr="00CD056A">
        <w:rPr>
          <w:rFonts w:ascii="標楷體" w:hAnsi="標楷體" w:cs="標楷體" w:hint="eastAsia"/>
          <w:szCs w:val="24"/>
        </w:rPr>
        <w:t>政府精進國民中學及國民小學教師教學專業與課程品質作業要點。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（二）澎湖縣110學年度精進國民中小學教師教學專業與課程品質整體推動計畫。</w:t>
      </w:r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二、目的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（一）藉由澎湖縣國小間的數學遊戲比賽，增進校際對話、交流與合作，有效促進教育創新發展學校特色。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（二）藉由整合澎湖縣國小教育資源，共同提升教師教學效能與學生學習興趣與成效，促進數學教育品質提升。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（三）增進教師參與數學教育活動，讓澎湖學童喜歡數學、學會數學、愛思考、重邏輯，培育數理邏輯素養，厚植競爭力，數學教育永續發展。</w:t>
      </w:r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三、辦理單位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（一）指導單位：教育部國民及學前教育署。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（二）主辦單位：澎湖縣政府。</w:t>
      </w:r>
    </w:p>
    <w:p w:rsidR="00536805" w:rsidRDefault="000351E4" w:rsidP="00536805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（三）承辦單位：澎湖縣西嶼鄉外垵國民小學。</w:t>
      </w:r>
    </w:p>
    <w:p w:rsidR="00536805" w:rsidRPr="00536805" w:rsidRDefault="00536805" w:rsidP="00536805">
      <w:pPr>
        <w:widowControl/>
        <w:spacing w:line="240" w:lineRule="auto"/>
        <w:ind w:leftChars="200" w:left="1200" w:hangingChars="300" w:hanging="720"/>
        <w:textAlignment w:val="center"/>
        <w:rPr>
          <w:rFonts w:cs="Times New Roman"/>
        </w:rPr>
      </w:pPr>
      <w:r w:rsidRPr="00285B8A">
        <w:rPr>
          <w:rFonts w:cs="Times New Roman"/>
        </w:rPr>
        <w:t>（四）協辦單位：澎湖縣國小數學輔導團。</w:t>
      </w:r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四、辦理日期及地點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（一）辦理日期：111年</w:t>
      </w:r>
      <w:r w:rsidR="00051A76">
        <w:rPr>
          <w:rFonts w:ascii="標楷體" w:hAnsi="標楷體" w:cs="標楷體" w:hint="eastAsia"/>
          <w:szCs w:val="24"/>
        </w:rPr>
        <w:t>1</w:t>
      </w:r>
      <w:r w:rsidRPr="00CD056A">
        <w:rPr>
          <w:rFonts w:ascii="標楷體" w:hAnsi="標楷體" w:cs="標楷體"/>
          <w:szCs w:val="24"/>
        </w:rPr>
        <w:t>月</w:t>
      </w:r>
      <w:r w:rsidR="00051A76">
        <w:rPr>
          <w:rFonts w:ascii="標楷體" w:hAnsi="標楷體" w:cs="標楷體" w:hint="eastAsia"/>
          <w:szCs w:val="24"/>
        </w:rPr>
        <w:t>6</w:t>
      </w:r>
      <w:r w:rsidRPr="00CD056A">
        <w:rPr>
          <w:rFonts w:ascii="標楷體" w:hAnsi="標楷體" w:cs="標楷體"/>
          <w:szCs w:val="24"/>
        </w:rPr>
        <w:t>日（星期</w:t>
      </w:r>
      <w:r w:rsidR="00051A76">
        <w:rPr>
          <w:rFonts w:ascii="標楷體" w:hAnsi="標楷體" w:cs="標楷體" w:hint="eastAsia"/>
          <w:szCs w:val="24"/>
        </w:rPr>
        <w:t>四</w:t>
      </w:r>
      <w:r w:rsidRPr="00CD056A">
        <w:rPr>
          <w:rFonts w:ascii="標楷體" w:hAnsi="標楷體" w:cs="標楷體"/>
          <w:szCs w:val="24"/>
        </w:rPr>
        <w:t>），計</w:t>
      </w:r>
      <w:r w:rsidRPr="00CD056A">
        <w:rPr>
          <w:rFonts w:ascii="標楷體" w:hAnsi="標楷體" w:cs="標楷體" w:hint="eastAsia"/>
          <w:szCs w:val="24"/>
        </w:rPr>
        <w:t>4</w:t>
      </w:r>
      <w:r w:rsidRPr="00CD056A">
        <w:rPr>
          <w:rFonts w:ascii="標楷體" w:hAnsi="標楷體" w:cs="標楷體"/>
          <w:szCs w:val="24"/>
        </w:rPr>
        <w:t>小時。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（二）辦理地點：</w:t>
      </w:r>
      <w:r w:rsidR="00051A76" w:rsidRPr="00285B8A">
        <w:rPr>
          <w:rFonts w:cs="Times New Roman"/>
        </w:rPr>
        <w:t>澎湖縣國教輔導團研習教室</w:t>
      </w:r>
      <w:r w:rsidRPr="00CD056A">
        <w:rPr>
          <w:rFonts w:ascii="標楷體" w:hAnsi="標楷體" w:cs="標楷體"/>
          <w:szCs w:val="24"/>
        </w:rPr>
        <w:t>。</w:t>
      </w:r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五、參加對象與人數</w:t>
      </w:r>
    </w:p>
    <w:p w:rsidR="000351E4" w:rsidRPr="00CD056A" w:rsidRDefault="000351E4" w:rsidP="000351E4">
      <w:pPr>
        <w:adjustRightInd w:val="0"/>
        <w:snapToGrid w:val="0"/>
        <w:spacing w:line="240" w:lineRule="auto"/>
        <w:ind w:firstLine="480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對本議題有興趣之本縣國中小教師自由報名參加（含代課及代理教師），共計30名。</w:t>
      </w:r>
    </w:p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六、研習內容</w:t>
      </w:r>
    </w:p>
    <w:p w:rsidR="000351E4" w:rsidRPr="00CD056A" w:rsidRDefault="000351E4" w:rsidP="000351E4">
      <w:pPr>
        <w:adjustRightInd w:val="0"/>
        <w:snapToGrid w:val="0"/>
        <w:spacing w:line="240" w:lineRule="auto"/>
        <w:ind w:firstLine="480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辦理日期：</w:t>
      </w:r>
      <w:r w:rsidR="005415E6" w:rsidRPr="00CD056A">
        <w:rPr>
          <w:rFonts w:ascii="標楷體" w:hAnsi="標楷體" w:cs="標楷體"/>
          <w:szCs w:val="24"/>
        </w:rPr>
        <w:t>111年</w:t>
      </w:r>
      <w:r w:rsidR="005415E6">
        <w:rPr>
          <w:rFonts w:ascii="標楷體" w:hAnsi="標楷體" w:cs="標楷體" w:hint="eastAsia"/>
          <w:szCs w:val="24"/>
        </w:rPr>
        <w:t>1</w:t>
      </w:r>
      <w:r w:rsidR="005415E6" w:rsidRPr="00CD056A">
        <w:rPr>
          <w:rFonts w:ascii="標楷體" w:hAnsi="標楷體" w:cs="標楷體"/>
          <w:szCs w:val="24"/>
        </w:rPr>
        <w:t>月</w:t>
      </w:r>
      <w:r w:rsidR="005415E6">
        <w:rPr>
          <w:rFonts w:ascii="標楷體" w:hAnsi="標楷體" w:cs="標楷體" w:hint="eastAsia"/>
          <w:szCs w:val="24"/>
        </w:rPr>
        <w:t>6</w:t>
      </w:r>
      <w:r w:rsidR="005415E6" w:rsidRPr="00CD056A">
        <w:rPr>
          <w:rFonts w:ascii="標楷體" w:hAnsi="標楷體" w:cs="標楷體"/>
          <w:szCs w:val="24"/>
        </w:rPr>
        <w:t>日（星期</w:t>
      </w:r>
      <w:r w:rsidR="005415E6">
        <w:rPr>
          <w:rFonts w:ascii="標楷體" w:hAnsi="標楷體" w:cs="標楷體" w:hint="eastAsia"/>
          <w:szCs w:val="24"/>
        </w:rPr>
        <w:t>四</w:t>
      </w:r>
      <w:r w:rsidR="005415E6" w:rsidRPr="00CD056A">
        <w:rPr>
          <w:rFonts w:ascii="標楷體" w:hAnsi="標楷體" w:cs="標楷體"/>
          <w:szCs w:val="24"/>
        </w:rPr>
        <w:t>）</w:t>
      </w:r>
      <w:r w:rsidRPr="00CD056A">
        <w:rPr>
          <w:rFonts w:ascii="標楷體" w:hAnsi="標楷體" w:cs="Times New Roman" w:hint="eastAsia"/>
          <w:szCs w:val="24"/>
        </w:rPr>
        <w:t xml:space="preserve">    </w:t>
      </w:r>
      <w:r w:rsidR="005415E6">
        <w:rPr>
          <w:rFonts w:ascii="標楷體" w:hAnsi="標楷體" w:cs="Times New Roman" w:hint="eastAsia"/>
          <w:szCs w:val="24"/>
        </w:rPr>
        <w:t xml:space="preserve">    </w:t>
      </w:r>
      <w:r>
        <w:rPr>
          <w:rFonts w:ascii="標楷體" w:hAnsi="標楷體" w:cs="Times New Roman" w:hint="eastAsia"/>
          <w:szCs w:val="24"/>
        </w:rPr>
        <w:t xml:space="preserve"> </w:t>
      </w:r>
      <w:r w:rsidRPr="00CD056A">
        <w:rPr>
          <w:rFonts w:ascii="標楷體" w:hAnsi="標楷體" w:cs="Times New Roman"/>
          <w:szCs w:val="24"/>
        </w:rPr>
        <w:t>辦理地點：</w:t>
      </w:r>
      <w:r w:rsidR="005415E6" w:rsidRPr="00285B8A">
        <w:rPr>
          <w:rFonts w:cs="Times New Roman"/>
        </w:rPr>
        <w:t>澎湖縣國教輔導團研習教室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0351E4" w:rsidRPr="00CD056A" w:rsidTr="004B1C95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時　　間</w:t>
            </w:r>
          </w:p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活動內容</w:t>
            </w:r>
          </w:p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0351E4" w:rsidRPr="00CD056A" w:rsidRDefault="000351E4" w:rsidP="004B1C95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  <w:b/>
              </w:rPr>
            </w:pPr>
            <w:r w:rsidRPr="00CD056A">
              <w:rPr>
                <w:rFonts w:ascii="標楷體" w:hAnsi="標楷體" w:cs="Times New Roman"/>
                <w:b/>
              </w:rPr>
              <w:t>備註</w:t>
            </w: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08:10～08:30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報到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外垵國小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08:30～08:40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開幕致詞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教育處長官</w:t>
            </w:r>
          </w:p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許有志校長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08:40～10:10</w:t>
            </w:r>
          </w:p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（90mins）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</w:rPr>
              <w:t>從遊戲體驗中學習數學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76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林明曄老師</w:t>
            </w:r>
          </w:p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涂偲釃</w:t>
            </w:r>
            <w:r w:rsidRPr="00285B8A">
              <w:rPr>
                <w:rFonts w:cs="Times New Roman"/>
                <w:color w:val="000000"/>
              </w:rPr>
              <w:t>老師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外聘2節</w:t>
            </w:r>
          </w:p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 w:hint="eastAsia"/>
              </w:rPr>
              <w:t>內聘2節</w:t>
            </w: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10:10～10:20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外垵國小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10:20～11:50</w:t>
            </w:r>
          </w:p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（90mins）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</w:rPr>
              <w:t>從遊戲體驗中學習數學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76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李嘉欣老師</w:t>
            </w:r>
          </w:p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許雍政</w:t>
            </w:r>
            <w:r w:rsidRPr="00285B8A">
              <w:rPr>
                <w:rFonts w:cs="Times New Roman"/>
                <w:color w:val="000000"/>
              </w:rPr>
              <w:t>老師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外聘2節</w:t>
            </w:r>
          </w:p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 w:hint="eastAsia"/>
              </w:rPr>
              <w:t>內聘2節</w:t>
            </w:r>
          </w:p>
        </w:tc>
      </w:tr>
      <w:tr w:rsidR="00051A76" w:rsidRPr="00CD056A" w:rsidTr="004B1C9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CD056A" w:rsidRDefault="00051A76" w:rsidP="00051A76">
            <w:pPr>
              <w:spacing w:line="320" w:lineRule="exact"/>
              <w:jc w:val="center"/>
              <w:textAlignment w:val="center"/>
              <w:rPr>
                <w:rFonts w:ascii="標楷體" w:hAnsi="標楷體" w:cs="Times New Roman"/>
              </w:rPr>
            </w:pPr>
            <w:r w:rsidRPr="00CD056A">
              <w:rPr>
                <w:rFonts w:ascii="標楷體" w:hAnsi="標楷體" w:cs="Times New Roman"/>
              </w:rPr>
              <w:t>11:50～12:30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綜合座談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教育處長官</w:t>
            </w:r>
          </w:p>
          <w:p w:rsidR="00051A76" w:rsidRPr="00285B8A" w:rsidRDefault="00051A76" w:rsidP="00051A76">
            <w:pPr>
              <w:spacing w:line="320" w:lineRule="exact"/>
              <w:jc w:val="center"/>
              <w:textAlignment w:val="center"/>
              <w:rPr>
                <w:rFonts w:cs="Times New Roman"/>
                <w:color w:val="000000"/>
              </w:rPr>
            </w:pPr>
            <w:r w:rsidRPr="00285B8A">
              <w:rPr>
                <w:rFonts w:cs="Times New Roman"/>
                <w:color w:val="000000"/>
              </w:rPr>
              <w:t>許有志校長</w:t>
            </w:r>
          </w:p>
        </w:tc>
        <w:tc>
          <w:tcPr>
            <w:tcW w:w="1238" w:type="dxa"/>
            <w:vAlign w:val="center"/>
          </w:tcPr>
          <w:p w:rsidR="00051A76" w:rsidRPr="00CD056A" w:rsidRDefault="00051A76" w:rsidP="00051A76">
            <w:pPr>
              <w:spacing w:line="320" w:lineRule="exact"/>
              <w:textAlignment w:val="center"/>
              <w:rPr>
                <w:rFonts w:ascii="標楷體" w:hAnsi="標楷體" w:cs="Times New Roman"/>
              </w:rPr>
            </w:pPr>
          </w:p>
        </w:tc>
      </w:tr>
    </w:tbl>
    <w:p w:rsidR="000351E4" w:rsidRPr="00CD056A" w:rsidRDefault="000351E4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七、成效評估之實施</w:t>
      </w:r>
    </w:p>
    <w:p w:rsidR="000351E4" w:rsidRPr="00CD056A" w:rsidRDefault="000351E4" w:rsidP="000351E4">
      <w:pPr>
        <w:widowControl/>
        <w:spacing w:line="240" w:lineRule="auto"/>
        <w:ind w:left="482"/>
        <w:jc w:val="both"/>
        <w:rPr>
          <w:rFonts w:ascii="標楷體" w:hAnsi="標楷體" w:cs="Times New Roman"/>
          <w:szCs w:val="24"/>
        </w:rPr>
      </w:pPr>
      <w:r w:rsidRPr="00CD056A">
        <w:rPr>
          <w:rFonts w:ascii="標楷體" w:hAnsi="標楷體" w:cs="Times New Roman"/>
          <w:szCs w:val="24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0351E4" w:rsidRPr="00CD056A" w:rsidRDefault="005415E6" w:rsidP="000351E4">
      <w:pPr>
        <w:adjustRightInd w:val="0"/>
        <w:snapToGrid w:val="0"/>
        <w:spacing w:line="240" w:lineRule="auto"/>
        <w:textAlignment w:val="center"/>
        <w:rPr>
          <w:rFonts w:ascii="標楷體" w:hAnsi="標楷體" w:cs="Times New Roman"/>
          <w:szCs w:val="24"/>
        </w:rPr>
      </w:pPr>
      <w:r>
        <w:rPr>
          <w:rFonts w:ascii="標楷體" w:hAnsi="標楷體" w:cs="Times New Roman" w:hint="eastAsia"/>
          <w:szCs w:val="24"/>
        </w:rPr>
        <w:t>八</w:t>
      </w:r>
      <w:r w:rsidR="000351E4" w:rsidRPr="00CD056A">
        <w:rPr>
          <w:rFonts w:ascii="標楷體" w:hAnsi="標楷體" w:cs="Times New Roman"/>
          <w:szCs w:val="24"/>
        </w:rPr>
        <w:t>、預期成效</w:t>
      </w:r>
    </w:p>
    <w:p w:rsidR="000351E4" w:rsidRPr="00CD056A" w:rsidRDefault="000351E4" w:rsidP="000351E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（一）能增進校際對話、交流與合作，有效促進教育創新發展學校特色。</w:t>
      </w:r>
    </w:p>
    <w:p w:rsidR="005B28D4" w:rsidRDefault="000351E4" w:rsidP="005B28D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lastRenderedPageBreak/>
        <w:t>（二）能增進整合澎湖縣國小教育資源，共同提升教師教學效能與學生學習興趣與成效，促進數學教育品質提升。</w:t>
      </w:r>
    </w:p>
    <w:p w:rsidR="00603C5C" w:rsidRPr="005B28D4" w:rsidRDefault="005B28D4" w:rsidP="005B28D4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</w:t>
      </w:r>
      <w:r>
        <w:rPr>
          <w:rFonts w:ascii="標楷體" w:hAnsi="標楷體" w:cs="標楷體" w:hint="eastAsia"/>
          <w:szCs w:val="24"/>
        </w:rPr>
        <w:t>三</w:t>
      </w:r>
      <w:r w:rsidRPr="00CD056A">
        <w:rPr>
          <w:rFonts w:ascii="標楷體" w:hAnsi="標楷體" w:cs="標楷體"/>
          <w:szCs w:val="24"/>
        </w:rPr>
        <w:t>）</w:t>
      </w:r>
      <w:r w:rsidR="000351E4" w:rsidRPr="00CD056A">
        <w:rPr>
          <w:rFonts w:ascii="標楷體" w:hAnsi="標楷體" w:cs="標楷體"/>
          <w:szCs w:val="24"/>
        </w:rPr>
        <w:t>能增進教師參與數學教育活動，促進學童喜歡數學、學會數學、愛思考、重邏輯，培育數理邏輯素養，厚植競爭力，數學教育永續發展。</w:t>
      </w:r>
    </w:p>
    <w:sectPr w:rsidR="00603C5C" w:rsidRPr="005B28D4" w:rsidSect="00730C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69" w:rsidRDefault="00644C69" w:rsidP="00730C04">
      <w:pPr>
        <w:spacing w:line="240" w:lineRule="auto"/>
      </w:pPr>
      <w:r>
        <w:separator/>
      </w:r>
    </w:p>
  </w:endnote>
  <w:endnote w:type="continuationSeparator" w:id="0">
    <w:p w:rsidR="00644C69" w:rsidRDefault="00644C69" w:rsidP="00730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69" w:rsidRDefault="00644C69" w:rsidP="00730C04">
      <w:pPr>
        <w:spacing w:line="240" w:lineRule="auto"/>
      </w:pPr>
      <w:r>
        <w:separator/>
      </w:r>
    </w:p>
  </w:footnote>
  <w:footnote w:type="continuationSeparator" w:id="0">
    <w:p w:rsidR="00644C69" w:rsidRDefault="00644C69" w:rsidP="00730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A"/>
    <w:rsid w:val="000351E4"/>
    <w:rsid w:val="00051A76"/>
    <w:rsid w:val="001D5173"/>
    <w:rsid w:val="002A6D92"/>
    <w:rsid w:val="003E099A"/>
    <w:rsid w:val="004233B4"/>
    <w:rsid w:val="00517BA8"/>
    <w:rsid w:val="00536805"/>
    <w:rsid w:val="005415E6"/>
    <w:rsid w:val="005756D1"/>
    <w:rsid w:val="005B28D4"/>
    <w:rsid w:val="00603C5C"/>
    <w:rsid w:val="00644C69"/>
    <w:rsid w:val="00730C04"/>
    <w:rsid w:val="007A2AEA"/>
    <w:rsid w:val="00852BAA"/>
    <w:rsid w:val="00971E22"/>
    <w:rsid w:val="00A72288"/>
    <w:rsid w:val="00AB53E5"/>
    <w:rsid w:val="00AE1D05"/>
    <w:rsid w:val="00AE4C78"/>
    <w:rsid w:val="00BA5257"/>
    <w:rsid w:val="00C93C60"/>
    <w:rsid w:val="00D134EC"/>
    <w:rsid w:val="00DD4EA9"/>
    <w:rsid w:val="00E114C6"/>
    <w:rsid w:val="00E550B8"/>
    <w:rsid w:val="00E85B95"/>
    <w:rsid w:val="00F46946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7D3A0-6476-4DAB-9C20-15BDC50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04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730C04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04"/>
    <w:rPr>
      <w:sz w:val="20"/>
      <w:szCs w:val="20"/>
    </w:rPr>
  </w:style>
  <w:style w:type="character" w:customStyle="1" w:styleId="10">
    <w:name w:val="標題 1 字元"/>
    <w:basedOn w:val="a0"/>
    <w:link w:val="1"/>
    <w:rsid w:val="00730C04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customStyle="1" w:styleId="11">
    <w:name w:val="清單段落1"/>
    <w:basedOn w:val="a"/>
    <w:link w:val="ListParagraphChar"/>
    <w:qFormat/>
    <w:rsid w:val="00730C04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730C04"/>
    <w:rPr>
      <w:rFonts w:ascii="Calibri" w:eastAsia="新細明體" w:hAnsi="Calibri" w:cs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2021-11-16T03:50:00Z</dcterms:created>
  <dcterms:modified xsi:type="dcterms:W3CDTF">2021-11-16T03:50:00Z</dcterms:modified>
</cp:coreProperties>
</file>