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53" w:rsidRPr="00A95295" w:rsidRDefault="00904153" w:rsidP="00DD0F2F">
      <w:pPr>
        <w:widowControl/>
        <w:spacing w:line="240" w:lineRule="auto"/>
        <w:jc w:val="center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澎湖</w:t>
      </w:r>
      <w:r w:rsidRPr="00A95295">
        <w:rPr>
          <w:rFonts w:cs="標楷體" w:hint="eastAsia"/>
          <w:color w:val="000000" w:themeColor="text1"/>
        </w:rPr>
        <w:t>縣</w:t>
      </w:r>
      <w:r w:rsidRPr="00A95295">
        <w:rPr>
          <w:color w:val="000000" w:themeColor="text1"/>
        </w:rPr>
        <w:t>10</w:t>
      </w:r>
      <w:r w:rsidR="00887C41" w:rsidRPr="00A95295">
        <w:rPr>
          <w:rFonts w:hint="eastAsia"/>
          <w:color w:val="000000" w:themeColor="text1"/>
        </w:rPr>
        <w:t>9</w:t>
      </w:r>
      <w:r w:rsidRPr="00A95295">
        <w:rPr>
          <w:rFonts w:cs="標楷體" w:hint="eastAsia"/>
          <w:color w:val="000000" w:themeColor="text1"/>
        </w:rPr>
        <w:t>學年度精進國民中小學教師教學專業與課程品質整體推動計畫</w:t>
      </w:r>
    </w:p>
    <w:p w:rsidR="00904153" w:rsidRPr="00A95295" w:rsidRDefault="000D0876" w:rsidP="00DD0F2F">
      <w:pPr>
        <w:adjustRightInd w:val="0"/>
        <w:snapToGrid w:val="0"/>
        <w:spacing w:line="240" w:lineRule="auto"/>
        <w:jc w:val="center"/>
        <w:rPr>
          <w:color w:val="000000" w:themeColor="text1"/>
        </w:rPr>
      </w:pPr>
      <w:r w:rsidRPr="00A95295">
        <w:rPr>
          <w:rFonts w:hint="eastAsia"/>
          <w:color w:val="000000" w:themeColor="text1"/>
        </w:rPr>
        <w:t>親師合作學習成長實施計畫－</w:t>
      </w:r>
      <w:bookmarkStart w:id="0" w:name="_GoBack"/>
      <w:r w:rsidRPr="00A95295">
        <w:rPr>
          <w:rFonts w:hint="eastAsia"/>
          <w:color w:val="000000" w:themeColor="text1"/>
        </w:rPr>
        <w:t>十二年國教適性教育多元學習發展理念家長成長研習</w:t>
      </w:r>
      <w:r w:rsidR="00904153" w:rsidRPr="00A95295">
        <w:rPr>
          <w:rFonts w:hint="eastAsia"/>
          <w:color w:val="000000" w:themeColor="text1"/>
        </w:rPr>
        <w:t>實施計畫</w:t>
      </w:r>
      <w:bookmarkEnd w:id="0"/>
    </w:p>
    <w:p w:rsidR="00904153" w:rsidRPr="00A95295" w:rsidRDefault="00904153" w:rsidP="000D1651">
      <w:pPr>
        <w:pStyle w:val="1"/>
        <w:rPr>
          <w:color w:val="000000" w:themeColor="text1"/>
        </w:rPr>
      </w:pPr>
      <w:bookmarkStart w:id="1" w:name="_Toc34205044"/>
      <w:r w:rsidRPr="00A95295">
        <w:rPr>
          <w:rFonts w:cs="標楷體" w:hint="eastAsia"/>
          <w:color w:val="000000" w:themeColor="text1"/>
        </w:rPr>
        <w:t>一、依據</w:t>
      </w:r>
      <w:bookmarkEnd w:id="1"/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（一）教育部補助直轄市、縣</w:t>
      </w:r>
      <w:r w:rsidRPr="00A95295">
        <w:rPr>
          <w:color w:val="000000" w:themeColor="text1"/>
        </w:rPr>
        <w:t>(</w:t>
      </w:r>
      <w:r w:rsidRPr="00A95295">
        <w:rPr>
          <w:rFonts w:hAnsi="標楷體" w:cs="標楷體" w:hint="eastAsia"/>
          <w:color w:val="000000" w:themeColor="text1"/>
        </w:rPr>
        <w:t>市</w:t>
      </w:r>
      <w:r w:rsidRPr="00A95295">
        <w:rPr>
          <w:color w:val="000000" w:themeColor="text1"/>
        </w:rPr>
        <w:t>)</w:t>
      </w:r>
      <w:r w:rsidRPr="00A95295">
        <w:rPr>
          <w:rFonts w:hAnsi="標楷體" w:cs="標楷體" w:hint="eastAsia"/>
          <w:color w:val="000000" w:themeColor="text1"/>
        </w:rPr>
        <w:t>政府精進國民中學及國民小學教師教學專業與課程品質作業要點。</w:t>
      </w:r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rFonts w:hAnsi="標楷體" w:cs="標楷體"/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（二）澎湖縣</w:t>
      </w:r>
      <w:r w:rsidRPr="00A95295">
        <w:rPr>
          <w:color w:val="000000" w:themeColor="text1"/>
        </w:rPr>
        <w:t>10</w:t>
      </w:r>
      <w:r w:rsidR="00887C41" w:rsidRPr="00A95295">
        <w:rPr>
          <w:rFonts w:hint="eastAsia"/>
          <w:color w:val="000000" w:themeColor="text1"/>
        </w:rPr>
        <w:t>9</w:t>
      </w:r>
      <w:r w:rsidRPr="00A95295">
        <w:rPr>
          <w:rFonts w:hAnsi="標楷體" w:cs="標楷體" w:hint="eastAsia"/>
          <w:color w:val="000000" w:themeColor="text1"/>
        </w:rPr>
        <w:t>學年度精進國民中小學教師教學專業與課程品質整體推動計畫。</w:t>
      </w:r>
    </w:p>
    <w:p w:rsidR="00887C41" w:rsidRPr="00A95295" w:rsidRDefault="00887C41" w:rsidP="00887C41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（三）澎湖縣</w:t>
      </w:r>
      <w:r w:rsidRPr="00A95295">
        <w:rPr>
          <w:color w:val="000000" w:themeColor="text1"/>
        </w:rPr>
        <w:t>109</w:t>
      </w:r>
      <w:r w:rsidRPr="00A95295">
        <w:rPr>
          <w:color w:val="000000" w:themeColor="text1"/>
        </w:rPr>
        <w:t>學年度國民教育輔導團整體團務計畫</w:t>
      </w:r>
      <w:r w:rsidRPr="00A95295">
        <w:rPr>
          <w:rFonts w:hAnsi="標楷體" w:cs="標楷體" w:hint="eastAsia"/>
          <w:color w:val="000000" w:themeColor="text1"/>
        </w:rPr>
        <w:t>。</w:t>
      </w:r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rFonts w:hAnsi="標楷體" w:cs="標楷體"/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</w:t>
      </w:r>
      <w:r w:rsidR="00887C41" w:rsidRPr="00A95295">
        <w:rPr>
          <w:rFonts w:hAnsi="標楷體" w:cs="標楷體" w:hint="eastAsia"/>
          <w:color w:val="000000" w:themeColor="text1"/>
        </w:rPr>
        <w:t>四</w:t>
      </w:r>
      <w:r w:rsidRPr="00A95295">
        <w:rPr>
          <w:rFonts w:hAnsi="標楷體" w:cs="標楷體" w:hint="eastAsia"/>
          <w:color w:val="000000" w:themeColor="text1"/>
        </w:rPr>
        <w:t>）澎湖縣</w:t>
      </w:r>
      <w:r w:rsidRPr="00A95295">
        <w:rPr>
          <w:color w:val="000000" w:themeColor="text1"/>
        </w:rPr>
        <w:t>10</w:t>
      </w:r>
      <w:r w:rsidR="00887C41" w:rsidRPr="00A95295">
        <w:rPr>
          <w:rFonts w:hint="eastAsia"/>
          <w:color w:val="000000" w:themeColor="text1"/>
        </w:rPr>
        <w:t>9</w:t>
      </w:r>
      <w:r w:rsidRPr="00A95295">
        <w:rPr>
          <w:rFonts w:hAnsi="標楷體" w:cs="標楷體" w:hint="eastAsia"/>
          <w:color w:val="000000" w:themeColor="text1"/>
        </w:rPr>
        <w:t>學年度教師專業成長活動計畫。</w:t>
      </w:r>
    </w:p>
    <w:p w:rsidR="00904153" w:rsidRPr="00A95295" w:rsidRDefault="000D0876" w:rsidP="000D1651">
      <w:pPr>
        <w:pStyle w:val="1"/>
        <w:rPr>
          <w:color w:val="000000" w:themeColor="text1"/>
        </w:rPr>
      </w:pPr>
      <w:bookmarkStart w:id="2" w:name="_Toc34205046"/>
      <w:r w:rsidRPr="00A95295">
        <w:rPr>
          <w:rFonts w:cs="標楷體" w:hint="eastAsia"/>
          <w:color w:val="000000" w:themeColor="text1"/>
        </w:rPr>
        <w:t>二</w:t>
      </w:r>
      <w:r w:rsidR="001B0251" w:rsidRPr="00A95295">
        <w:rPr>
          <w:rFonts w:cs="標楷體" w:hint="eastAsia"/>
          <w:color w:val="000000" w:themeColor="text1"/>
        </w:rPr>
        <w:t>、目的</w:t>
      </w:r>
      <w:bookmarkEnd w:id="2"/>
    </w:p>
    <w:p w:rsidR="00904153" w:rsidRPr="00A95295" w:rsidRDefault="00904153" w:rsidP="00E97EA8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（一）</w:t>
      </w:r>
      <w:r w:rsidR="000D0876" w:rsidRPr="00A95295">
        <w:rPr>
          <w:rFonts w:hAnsi="標楷體" w:cs="標楷體" w:hint="eastAsia"/>
          <w:color w:val="000000" w:themeColor="text1"/>
        </w:rPr>
        <w:t>透過研習結合家長資源共同推動「十二年國民基本教育」落實家長積極參與。</w:t>
      </w:r>
    </w:p>
    <w:p w:rsidR="00904153" w:rsidRPr="00A95295" w:rsidRDefault="00904153" w:rsidP="00FD748F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（二）</w:t>
      </w:r>
      <w:r w:rsidR="000D0876" w:rsidRPr="00A95295">
        <w:rPr>
          <w:rFonts w:hAnsi="標楷體" w:cs="標楷體" w:hint="eastAsia"/>
          <w:color w:val="000000" w:themeColor="text1"/>
        </w:rPr>
        <w:t>透過研習深化家長對於適性發展與多元學習的理念</w:t>
      </w:r>
      <w:r w:rsidRPr="00A95295">
        <w:rPr>
          <w:rFonts w:hAnsi="標楷體" w:cs="標楷體" w:hint="eastAsia"/>
          <w:color w:val="000000" w:themeColor="text1"/>
        </w:rPr>
        <w:t>。</w:t>
      </w:r>
    </w:p>
    <w:p w:rsidR="00904153" w:rsidRPr="00A95295" w:rsidRDefault="000D0876" w:rsidP="000D1651">
      <w:pPr>
        <w:pStyle w:val="1"/>
        <w:rPr>
          <w:color w:val="000000" w:themeColor="text1"/>
        </w:rPr>
      </w:pPr>
      <w:bookmarkStart w:id="3" w:name="_Toc34205047"/>
      <w:r w:rsidRPr="00A95295">
        <w:rPr>
          <w:rFonts w:cs="標楷體" w:hint="eastAsia"/>
          <w:color w:val="000000" w:themeColor="text1"/>
        </w:rPr>
        <w:t>三</w:t>
      </w:r>
      <w:r w:rsidR="00904153" w:rsidRPr="00A95295">
        <w:rPr>
          <w:rFonts w:cs="標楷體" w:hint="eastAsia"/>
          <w:color w:val="000000" w:themeColor="text1"/>
        </w:rPr>
        <w:t>、辦理單位</w:t>
      </w:r>
      <w:bookmarkEnd w:id="3"/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（一）指導單位：教育部國民及學前教育署。</w:t>
      </w:r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（二）主辦單位：澎湖縣政府。</w:t>
      </w:r>
    </w:p>
    <w:p w:rsidR="00904153" w:rsidRPr="00A95295" w:rsidRDefault="00904153" w:rsidP="009E0D7E">
      <w:pPr>
        <w:widowControl/>
        <w:spacing w:line="240" w:lineRule="auto"/>
        <w:ind w:leftChars="200" w:left="1200" w:hangingChars="300" w:hanging="720"/>
        <w:rPr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（三）承辦單位：澎湖縣</w:t>
      </w:r>
      <w:r w:rsidR="000D0876" w:rsidRPr="00A95295">
        <w:rPr>
          <w:rFonts w:hAnsi="標楷體" w:cs="標楷體" w:hint="eastAsia"/>
          <w:color w:val="000000" w:themeColor="text1"/>
        </w:rPr>
        <w:t>立文光</w:t>
      </w:r>
      <w:r w:rsidRPr="00A95295">
        <w:rPr>
          <w:rFonts w:hAnsi="標楷體" w:cs="標楷體" w:hint="eastAsia"/>
          <w:color w:val="000000" w:themeColor="text1"/>
        </w:rPr>
        <w:t>國民</w:t>
      </w:r>
      <w:r w:rsidR="000D0876" w:rsidRPr="00A95295">
        <w:rPr>
          <w:rFonts w:hAnsi="標楷體" w:cs="標楷體" w:hint="eastAsia"/>
          <w:color w:val="000000" w:themeColor="text1"/>
        </w:rPr>
        <w:t>中</w:t>
      </w:r>
      <w:r w:rsidRPr="00A95295">
        <w:rPr>
          <w:rFonts w:hAnsi="標楷體" w:cs="標楷體" w:hint="eastAsia"/>
          <w:color w:val="000000" w:themeColor="text1"/>
        </w:rPr>
        <w:t>學。</w:t>
      </w:r>
    </w:p>
    <w:p w:rsidR="00904153" w:rsidRPr="00A95295" w:rsidRDefault="000D0876" w:rsidP="000D1651">
      <w:pPr>
        <w:pStyle w:val="1"/>
        <w:rPr>
          <w:color w:val="000000" w:themeColor="text1"/>
        </w:rPr>
      </w:pPr>
      <w:bookmarkStart w:id="4" w:name="_Toc34205048"/>
      <w:r w:rsidRPr="00A95295">
        <w:rPr>
          <w:rFonts w:cs="標楷體" w:hint="eastAsia"/>
          <w:color w:val="000000" w:themeColor="text1"/>
        </w:rPr>
        <w:t>四</w:t>
      </w:r>
      <w:r w:rsidR="00904153" w:rsidRPr="00A95295">
        <w:rPr>
          <w:rFonts w:cs="標楷體" w:hint="eastAsia"/>
          <w:color w:val="000000" w:themeColor="text1"/>
        </w:rPr>
        <w:t>、辦理日期及地點</w:t>
      </w:r>
      <w:bookmarkEnd w:id="4"/>
    </w:p>
    <w:p w:rsidR="00904153" w:rsidRPr="00A95295" w:rsidRDefault="00904153" w:rsidP="00E97EA8">
      <w:pPr>
        <w:widowControl/>
        <w:spacing w:line="240" w:lineRule="auto"/>
        <w:ind w:leftChars="200" w:left="1200" w:hangingChars="300" w:hanging="720"/>
        <w:rPr>
          <w:rFonts w:hAnsi="標楷體" w:cs="標楷體"/>
          <w:color w:val="000000" w:themeColor="text1"/>
        </w:rPr>
      </w:pPr>
      <w:r w:rsidRPr="00A95295">
        <w:rPr>
          <w:rFonts w:cs="標楷體" w:hint="eastAsia"/>
          <w:color w:val="000000" w:themeColor="text1"/>
        </w:rPr>
        <w:t>（一）辦理日期：</w:t>
      </w:r>
      <w:r w:rsidR="000D0876" w:rsidRPr="00A95295">
        <w:rPr>
          <w:rFonts w:hAnsi="標楷體" w:cs="標楷體" w:hint="eastAsia"/>
          <w:color w:val="000000" w:themeColor="text1"/>
        </w:rPr>
        <w:t>110</w:t>
      </w:r>
      <w:r w:rsidR="000D0876" w:rsidRPr="00A95295">
        <w:rPr>
          <w:rFonts w:hAnsi="標楷體" w:cs="標楷體" w:hint="eastAsia"/>
          <w:color w:val="000000" w:themeColor="text1"/>
        </w:rPr>
        <w:t>年</w:t>
      </w:r>
      <w:r w:rsidR="00DF104B" w:rsidRPr="00A95295">
        <w:rPr>
          <w:rFonts w:hAnsi="標楷體" w:cs="標楷體" w:hint="eastAsia"/>
          <w:color w:val="000000" w:themeColor="text1"/>
        </w:rPr>
        <w:t>5</w:t>
      </w:r>
      <w:r w:rsidR="000D0876" w:rsidRPr="00A95295">
        <w:rPr>
          <w:rFonts w:hAnsi="標楷體" w:cs="標楷體" w:hint="eastAsia"/>
          <w:color w:val="000000" w:themeColor="text1"/>
        </w:rPr>
        <w:t>月</w:t>
      </w:r>
      <w:r w:rsidR="00DF104B" w:rsidRPr="00A95295">
        <w:rPr>
          <w:rFonts w:hAnsi="標楷體" w:cs="標楷體" w:hint="eastAsia"/>
          <w:color w:val="000000" w:themeColor="text1"/>
        </w:rPr>
        <w:t>3</w:t>
      </w:r>
      <w:r w:rsidR="000D0876" w:rsidRPr="00A95295">
        <w:rPr>
          <w:rFonts w:hAnsi="標楷體" w:cs="標楷體" w:hint="eastAsia"/>
          <w:color w:val="000000" w:themeColor="text1"/>
        </w:rPr>
        <w:t>0</w:t>
      </w:r>
      <w:r w:rsidR="000D0876" w:rsidRPr="00A95295">
        <w:rPr>
          <w:rFonts w:hAnsi="標楷體" w:cs="標楷體" w:hint="eastAsia"/>
          <w:color w:val="000000" w:themeColor="text1"/>
        </w:rPr>
        <w:t>日</w:t>
      </w:r>
      <w:r w:rsidR="00FA6F33">
        <w:rPr>
          <w:rFonts w:hAnsi="標楷體" w:cs="標楷體" w:hint="eastAsia"/>
          <w:color w:val="000000" w:themeColor="text1"/>
        </w:rPr>
        <w:t>14</w:t>
      </w:r>
      <w:r w:rsidR="00A95295" w:rsidRPr="00A95295">
        <w:rPr>
          <w:rFonts w:hAnsi="標楷體" w:cs="標楷體" w:hint="eastAsia"/>
          <w:color w:val="000000" w:themeColor="text1"/>
        </w:rPr>
        <w:t>時至</w:t>
      </w:r>
      <w:r w:rsidR="001F677C">
        <w:rPr>
          <w:rFonts w:hAnsi="標楷體" w:cs="標楷體" w:hint="eastAsia"/>
          <w:color w:val="000000" w:themeColor="text1"/>
        </w:rPr>
        <w:t>16</w:t>
      </w:r>
      <w:r w:rsidR="00A95295" w:rsidRPr="00A95295">
        <w:rPr>
          <w:rFonts w:hAnsi="標楷體" w:cs="標楷體" w:hint="eastAsia"/>
          <w:color w:val="000000" w:themeColor="text1"/>
        </w:rPr>
        <w:t>時</w:t>
      </w:r>
      <w:r w:rsidR="001F677C">
        <w:rPr>
          <w:rFonts w:hAnsi="標楷體" w:cs="標楷體" w:hint="eastAsia"/>
          <w:color w:val="000000" w:themeColor="text1"/>
        </w:rPr>
        <w:t>30</w:t>
      </w:r>
      <w:r w:rsidR="001F677C">
        <w:rPr>
          <w:rFonts w:hAnsi="標楷體" w:cs="標楷體" w:hint="eastAsia"/>
          <w:color w:val="000000" w:themeColor="text1"/>
        </w:rPr>
        <w:t>分</w:t>
      </w:r>
      <w:r w:rsidRPr="00A95295">
        <w:rPr>
          <w:rFonts w:hAnsi="標楷體" w:cs="標楷體" w:hint="eastAsia"/>
          <w:color w:val="000000" w:themeColor="text1"/>
        </w:rPr>
        <w:t>。</w:t>
      </w:r>
    </w:p>
    <w:p w:rsidR="00904153" w:rsidRPr="00A95295" w:rsidRDefault="00904153" w:rsidP="00EF2760">
      <w:pPr>
        <w:ind w:firstLineChars="204" w:firstLine="490"/>
        <w:rPr>
          <w:rFonts w:hAnsi="標楷體" w:cs="標楷體"/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（二）辦理地點：</w:t>
      </w:r>
      <w:r w:rsidR="000D0876" w:rsidRPr="00A95295">
        <w:rPr>
          <w:rFonts w:hAnsi="標楷體" w:cs="標楷體" w:hint="eastAsia"/>
          <w:color w:val="000000" w:themeColor="text1"/>
        </w:rPr>
        <w:t>文光國中視聽教室</w:t>
      </w:r>
      <w:r w:rsidRPr="00A95295">
        <w:rPr>
          <w:rFonts w:hAnsi="標楷體" w:cs="標楷體" w:hint="eastAsia"/>
          <w:color w:val="000000" w:themeColor="text1"/>
        </w:rPr>
        <w:t>。</w:t>
      </w:r>
    </w:p>
    <w:p w:rsidR="00904153" w:rsidRPr="00A95295" w:rsidRDefault="000D0876" w:rsidP="000D1651">
      <w:pPr>
        <w:pStyle w:val="1"/>
        <w:rPr>
          <w:color w:val="000000" w:themeColor="text1"/>
        </w:rPr>
      </w:pPr>
      <w:bookmarkStart w:id="5" w:name="_Toc34205049"/>
      <w:r w:rsidRPr="00A95295">
        <w:rPr>
          <w:rFonts w:cs="標楷體" w:hint="eastAsia"/>
          <w:color w:val="000000" w:themeColor="text1"/>
        </w:rPr>
        <w:t>五</w:t>
      </w:r>
      <w:r w:rsidR="00904153" w:rsidRPr="00A95295">
        <w:rPr>
          <w:rFonts w:cs="標楷體" w:hint="eastAsia"/>
          <w:color w:val="000000" w:themeColor="text1"/>
        </w:rPr>
        <w:t>、參加對象與人數</w:t>
      </w:r>
      <w:bookmarkEnd w:id="5"/>
    </w:p>
    <w:p w:rsidR="00904153" w:rsidRPr="00A95295" w:rsidRDefault="000D0876" w:rsidP="005F1DD8">
      <w:pPr>
        <w:widowControl/>
        <w:tabs>
          <w:tab w:val="left" w:pos="1536"/>
        </w:tabs>
        <w:spacing w:line="240" w:lineRule="auto"/>
        <w:ind w:leftChars="80" w:left="192"/>
        <w:rPr>
          <w:rFonts w:hAnsi="標楷體" w:cs="標楷體"/>
          <w:color w:val="000000" w:themeColor="text1"/>
        </w:rPr>
      </w:pPr>
      <w:r w:rsidRPr="00A95295">
        <w:rPr>
          <w:rFonts w:hAnsi="標楷體" w:cs="標楷體" w:hint="eastAsia"/>
          <w:color w:val="000000" w:themeColor="text1"/>
        </w:rPr>
        <w:t>本縣教師及家長合計</w:t>
      </w:r>
      <w:r w:rsidR="00DF104B" w:rsidRPr="00A95295">
        <w:rPr>
          <w:rFonts w:hAnsi="標楷體" w:cs="標楷體" w:hint="eastAsia"/>
          <w:color w:val="000000" w:themeColor="text1"/>
        </w:rPr>
        <w:t>75</w:t>
      </w:r>
      <w:r w:rsidRPr="00A95295">
        <w:rPr>
          <w:rFonts w:hAnsi="標楷體" w:cs="標楷體" w:hint="eastAsia"/>
          <w:color w:val="000000" w:themeColor="text1"/>
        </w:rPr>
        <w:t>人</w:t>
      </w:r>
      <w:r w:rsidRPr="00A95295">
        <w:rPr>
          <w:rFonts w:hAnsi="標楷體" w:cs="標楷體" w:hint="eastAsia"/>
          <w:color w:val="000000" w:themeColor="text1"/>
        </w:rPr>
        <w:t>(</w:t>
      </w:r>
      <w:r w:rsidRPr="00A95295">
        <w:rPr>
          <w:rFonts w:hAnsi="標楷體" w:cs="標楷體" w:hint="eastAsia"/>
          <w:color w:val="000000" w:themeColor="text1"/>
        </w:rPr>
        <w:t>含工作人員</w:t>
      </w:r>
      <w:r w:rsidRPr="00A95295">
        <w:rPr>
          <w:rFonts w:hAnsi="標楷體" w:cs="標楷體" w:hint="eastAsia"/>
          <w:color w:val="000000" w:themeColor="text1"/>
        </w:rPr>
        <w:t>)</w:t>
      </w:r>
      <w:r w:rsidR="00904153" w:rsidRPr="00A95295">
        <w:rPr>
          <w:rFonts w:hAnsi="標楷體" w:cs="標楷體" w:hint="eastAsia"/>
          <w:color w:val="000000" w:themeColor="text1"/>
        </w:rPr>
        <w:t>。</w:t>
      </w:r>
      <w:r w:rsidR="001F677C">
        <w:rPr>
          <w:rFonts w:hAnsi="標楷體" w:cs="標楷體" w:hint="eastAsia"/>
          <w:color w:val="000000" w:themeColor="text1"/>
        </w:rPr>
        <w:t>教師請於研習前</w:t>
      </w:r>
      <w:r w:rsidR="001F677C">
        <w:rPr>
          <w:rFonts w:hAnsi="標楷體" w:cs="標楷體" w:hint="eastAsia"/>
          <w:color w:val="000000" w:themeColor="text1"/>
        </w:rPr>
        <w:t>3</w:t>
      </w:r>
      <w:r w:rsidR="001F677C">
        <w:rPr>
          <w:rFonts w:hAnsi="標楷體" w:cs="標楷體" w:hint="eastAsia"/>
          <w:color w:val="000000" w:themeColor="text1"/>
        </w:rPr>
        <w:t>日至全國教師在職進修資訊網線上報名，家長請填寫附件家長報名表</w:t>
      </w:r>
    </w:p>
    <w:p w:rsidR="000D0876" w:rsidRPr="00A95295" w:rsidRDefault="000D0876" w:rsidP="00BA2155">
      <w:pPr>
        <w:pStyle w:val="1"/>
        <w:rPr>
          <w:rFonts w:ascii="標楷體" w:hAnsi="標楷體"/>
          <w:color w:val="000000" w:themeColor="text1"/>
        </w:rPr>
      </w:pPr>
      <w:bookmarkStart w:id="6" w:name="_Toc34205050"/>
      <w:r w:rsidRPr="00A95295">
        <w:rPr>
          <w:rFonts w:cs="標楷體" w:hint="eastAsia"/>
          <w:color w:val="000000" w:themeColor="text1"/>
        </w:rPr>
        <w:t>六</w:t>
      </w:r>
      <w:r w:rsidR="00904153" w:rsidRPr="00A95295">
        <w:rPr>
          <w:rFonts w:cs="標楷體" w:hint="eastAsia"/>
          <w:color w:val="000000" w:themeColor="text1"/>
        </w:rPr>
        <w:t>、研習內容</w:t>
      </w:r>
      <w:bookmarkEnd w:id="6"/>
      <w:r w:rsidR="00BA2155">
        <w:rPr>
          <w:rFonts w:cs="標楷體" w:hint="eastAsia"/>
          <w:color w:val="000000" w:themeColor="text1"/>
        </w:rPr>
        <w:t>：</w:t>
      </w:r>
      <w:r w:rsidR="00BA2155">
        <w:rPr>
          <w:rFonts w:ascii="標楷體" w:hAnsi="標楷體" w:hint="eastAsia"/>
          <w:color w:val="000000" w:themeColor="text1"/>
        </w:rPr>
        <w:t>辦理日期</w:t>
      </w:r>
      <w:r w:rsidRPr="00A95295">
        <w:rPr>
          <w:rFonts w:ascii="標楷體" w:hAnsi="標楷體" w:hint="eastAsia"/>
          <w:color w:val="000000" w:themeColor="text1"/>
        </w:rPr>
        <w:t>110年</w:t>
      </w:r>
      <w:r w:rsidR="00DF104B" w:rsidRPr="00A95295">
        <w:rPr>
          <w:rFonts w:ascii="標楷體" w:hAnsi="標楷體" w:hint="eastAsia"/>
          <w:color w:val="000000" w:themeColor="text1"/>
        </w:rPr>
        <w:t>5</w:t>
      </w:r>
      <w:r w:rsidRPr="00A95295">
        <w:rPr>
          <w:rFonts w:ascii="標楷體" w:hAnsi="標楷體" w:hint="eastAsia"/>
          <w:color w:val="000000" w:themeColor="text1"/>
        </w:rPr>
        <w:t>月</w:t>
      </w:r>
      <w:r w:rsidR="00DF104B" w:rsidRPr="00A95295">
        <w:rPr>
          <w:rFonts w:ascii="標楷體" w:hAnsi="標楷體" w:hint="eastAsia"/>
          <w:color w:val="000000" w:themeColor="text1"/>
        </w:rPr>
        <w:t>3</w:t>
      </w:r>
      <w:r w:rsidRPr="00A95295">
        <w:rPr>
          <w:rFonts w:ascii="標楷體" w:hAnsi="標楷體" w:hint="eastAsia"/>
          <w:color w:val="000000" w:themeColor="text1"/>
        </w:rPr>
        <w:t>0日(星期</w:t>
      </w:r>
      <w:r w:rsidR="00DF104B" w:rsidRPr="00A95295">
        <w:rPr>
          <w:rFonts w:ascii="標楷體" w:hAnsi="標楷體" w:hint="eastAsia"/>
          <w:color w:val="000000" w:themeColor="text1"/>
        </w:rPr>
        <w:t>日</w:t>
      </w:r>
      <w:r w:rsidRPr="00A95295">
        <w:rPr>
          <w:rFonts w:ascii="標楷體" w:hAnsi="標楷體" w:hint="eastAsia"/>
          <w:color w:val="000000" w:themeColor="text1"/>
        </w:rPr>
        <w:t>)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836"/>
        <w:gridCol w:w="2385"/>
        <w:gridCol w:w="2150"/>
      </w:tblGrid>
      <w:tr w:rsidR="00A95295" w:rsidRPr="00A95295" w:rsidTr="00DF104B">
        <w:trPr>
          <w:jc w:val="center"/>
        </w:trPr>
        <w:tc>
          <w:tcPr>
            <w:tcW w:w="2436" w:type="dxa"/>
          </w:tcPr>
          <w:p w:rsidR="000D0876" w:rsidRPr="00A95295" w:rsidRDefault="000D0876" w:rsidP="0023284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時</w:t>
            </w:r>
            <w:r w:rsidRPr="00A95295">
              <w:rPr>
                <w:rFonts w:hAnsi="標楷體"/>
                <w:b/>
                <w:bCs/>
                <w:color w:val="000000" w:themeColor="text1"/>
              </w:rPr>
              <w:t xml:space="preserve">    </w:t>
            </w: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間</w:t>
            </w:r>
          </w:p>
        </w:tc>
        <w:tc>
          <w:tcPr>
            <w:tcW w:w="2836" w:type="dxa"/>
          </w:tcPr>
          <w:p w:rsidR="000D0876" w:rsidRPr="00A95295" w:rsidRDefault="000D0876" w:rsidP="0023284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課程內容</w:t>
            </w:r>
          </w:p>
        </w:tc>
        <w:tc>
          <w:tcPr>
            <w:tcW w:w="2385" w:type="dxa"/>
          </w:tcPr>
          <w:p w:rsidR="000D0876" w:rsidRPr="00A95295" w:rsidRDefault="000D0876" w:rsidP="0023284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地</w:t>
            </w:r>
            <w:r w:rsidRPr="00A95295">
              <w:rPr>
                <w:rFonts w:hAnsi="標楷體"/>
                <w:b/>
                <w:bCs/>
                <w:color w:val="000000" w:themeColor="text1"/>
              </w:rPr>
              <w:t xml:space="preserve">    </w:t>
            </w: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點</w:t>
            </w:r>
          </w:p>
        </w:tc>
        <w:tc>
          <w:tcPr>
            <w:tcW w:w="2150" w:type="dxa"/>
          </w:tcPr>
          <w:p w:rsidR="000D0876" w:rsidRPr="00A95295" w:rsidRDefault="000D0876" w:rsidP="0023284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</w:rPr>
            </w:pPr>
            <w:r w:rsidRPr="00A95295">
              <w:rPr>
                <w:rFonts w:hAnsi="標楷體" w:cs="標楷體" w:hint="eastAsia"/>
                <w:b/>
                <w:bCs/>
                <w:color w:val="000000" w:themeColor="text1"/>
              </w:rPr>
              <w:t>講師（主持人）</w:t>
            </w:r>
          </w:p>
        </w:tc>
      </w:tr>
      <w:tr w:rsidR="00A95295" w:rsidRPr="00A95295" w:rsidTr="00DF104B">
        <w:trPr>
          <w:trHeight w:val="640"/>
          <w:jc w:val="center"/>
        </w:trPr>
        <w:tc>
          <w:tcPr>
            <w:tcW w:w="2436" w:type="dxa"/>
            <w:vAlign w:val="center"/>
          </w:tcPr>
          <w:p w:rsidR="000D0876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14</w:t>
            </w:r>
            <w:r w:rsidR="000D0876" w:rsidRPr="00A95295">
              <w:rPr>
                <w:rFonts w:ascii="標楷體" w:hAnsi="標楷體" w:hint="eastAsia"/>
                <w:color w:val="000000" w:themeColor="text1"/>
              </w:rPr>
              <w:t>：</w:t>
            </w:r>
            <w:r w:rsidR="00DF104B" w:rsidRPr="00A95295">
              <w:rPr>
                <w:rFonts w:ascii="標楷體" w:hAnsi="標楷體" w:hint="eastAsia"/>
                <w:color w:val="000000" w:themeColor="text1"/>
              </w:rPr>
              <w:t>0</w:t>
            </w:r>
            <w:r w:rsidR="000D0876" w:rsidRPr="00A95295">
              <w:rPr>
                <w:rFonts w:ascii="標楷體" w:hAnsi="標楷體" w:hint="eastAsia"/>
                <w:color w:val="000000" w:themeColor="text1"/>
              </w:rPr>
              <w:t>0－</w:t>
            </w:r>
            <w:r w:rsidRPr="00A95295">
              <w:rPr>
                <w:rFonts w:ascii="標楷體" w:hAnsi="標楷體" w:hint="eastAsia"/>
                <w:color w:val="000000" w:themeColor="text1"/>
              </w:rPr>
              <w:t>14</w:t>
            </w:r>
            <w:r w:rsidR="000D0876" w:rsidRPr="00A95295">
              <w:rPr>
                <w:rFonts w:ascii="標楷體" w:hAnsi="標楷體" w:hint="eastAsia"/>
                <w:color w:val="000000" w:themeColor="text1"/>
              </w:rPr>
              <w:t>：</w:t>
            </w:r>
            <w:r w:rsidR="00DF104B" w:rsidRPr="00A95295">
              <w:rPr>
                <w:rFonts w:ascii="標楷體" w:hAnsi="標楷體" w:hint="eastAsia"/>
                <w:color w:val="000000" w:themeColor="text1"/>
              </w:rPr>
              <w:t>3</w:t>
            </w:r>
            <w:r w:rsidR="000D0876" w:rsidRPr="00A95295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2836" w:type="dxa"/>
            <w:vAlign w:val="center"/>
          </w:tcPr>
          <w:p w:rsidR="000D0876" w:rsidRPr="00A95295" w:rsidRDefault="000D0876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報到</w:t>
            </w:r>
          </w:p>
          <w:p w:rsidR="000D0876" w:rsidRPr="00A95295" w:rsidRDefault="000D0876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385" w:type="dxa"/>
            <w:vAlign w:val="center"/>
          </w:tcPr>
          <w:p w:rsidR="000D0876" w:rsidRPr="00A95295" w:rsidRDefault="000D0876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文光國中視聽教室</w:t>
            </w:r>
          </w:p>
        </w:tc>
        <w:tc>
          <w:tcPr>
            <w:tcW w:w="2150" w:type="dxa"/>
            <w:vAlign w:val="center"/>
          </w:tcPr>
          <w:p w:rsidR="000D0876" w:rsidRPr="00A95295" w:rsidRDefault="000D0876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仰瓊宜校長</w:t>
            </w:r>
          </w:p>
        </w:tc>
      </w:tr>
      <w:tr w:rsidR="00A95295" w:rsidRPr="00A95295" w:rsidTr="00DF104B">
        <w:trPr>
          <w:trHeight w:val="640"/>
          <w:jc w:val="center"/>
        </w:trPr>
        <w:tc>
          <w:tcPr>
            <w:tcW w:w="2436" w:type="dxa"/>
            <w:vMerge w:val="restart"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14：30－1</w:t>
            </w:r>
            <w:r w:rsidR="00BA2155">
              <w:rPr>
                <w:rFonts w:ascii="標楷體" w:hAnsi="標楷體" w:hint="eastAsia"/>
                <w:color w:val="000000" w:themeColor="text1"/>
              </w:rPr>
              <w:t>6</w:t>
            </w:r>
            <w:r w:rsidRPr="00A95295">
              <w:rPr>
                <w:rFonts w:ascii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2836" w:type="dxa"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12年國民基本教育內涵與創新</w:t>
            </w:r>
          </w:p>
        </w:tc>
        <w:tc>
          <w:tcPr>
            <w:tcW w:w="2385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文光國中視聽教室</w:t>
            </w:r>
          </w:p>
        </w:tc>
        <w:tc>
          <w:tcPr>
            <w:tcW w:w="2150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台南金城國中</w:t>
            </w:r>
          </w:p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蔡明昌校長</w:t>
            </w:r>
          </w:p>
        </w:tc>
      </w:tr>
      <w:tr w:rsidR="00A95295" w:rsidRPr="00A95295" w:rsidTr="00DF104B">
        <w:trPr>
          <w:trHeight w:val="640"/>
          <w:jc w:val="center"/>
        </w:trPr>
        <w:tc>
          <w:tcPr>
            <w:tcW w:w="2436" w:type="dxa"/>
            <w:vMerge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836" w:type="dxa"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12年國民基本教育家長角色與態度</w:t>
            </w:r>
          </w:p>
        </w:tc>
        <w:tc>
          <w:tcPr>
            <w:tcW w:w="2385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文光國中視聽教室</w:t>
            </w:r>
          </w:p>
        </w:tc>
        <w:tc>
          <w:tcPr>
            <w:tcW w:w="2150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台南金城國中</w:t>
            </w:r>
          </w:p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蔡明昌校長</w:t>
            </w:r>
          </w:p>
        </w:tc>
      </w:tr>
      <w:tr w:rsidR="00A95295" w:rsidRPr="00A95295" w:rsidTr="00DF104B">
        <w:trPr>
          <w:trHeight w:val="640"/>
          <w:jc w:val="center"/>
        </w:trPr>
        <w:tc>
          <w:tcPr>
            <w:tcW w:w="2436" w:type="dxa"/>
            <w:vMerge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836" w:type="dxa"/>
            <w:vAlign w:val="center"/>
          </w:tcPr>
          <w:p w:rsidR="00A95295" w:rsidRPr="00A95295" w:rsidRDefault="00A95295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/>
                <w:color w:val="000000" w:themeColor="text1"/>
              </w:rPr>
              <w:t>澎湖縣升學制度及超額比序說明</w:t>
            </w:r>
          </w:p>
        </w:tc>
        <w:tc>
          <w:tcPr>
            <w:tcW w:w="2385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文光國中視聽教室</w:t>
            </w:r>
          </w:p>
        </w:tc>
        <w:tc>
          <w:tcPr>
            <w:tcW w:w="2150" w:type="dxa"/>
            <w:vAlign w:val="center"/>
          </w:tcPr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/>
                <w:color w:val="000000" w:themeColor="text1"/>
              </w:rPr>
              <w:t>文光國中</w:t>
            </w:r>
          </w:p>
          <w:p w:rsidR="00A95295" w:rsidRPr="00A95295" w:rsidRDefault="00A95295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陳政一主任</w:t>
            </w:r>
          </w:p>
        </w:tc>
      </w:tr>
      <w:tr w:rsidR="00A95295" w:rsidRPr="00A95295" w:rsidTr="00DF104B">
        <w:trPr>
          <w:trHeight w:val="640"/>
          <w:jc w:val="center"/>
        </w:trPr>
        <w:tc>
          <w:tcPr>
            <w:tcW w:w="2436" w:type="dxa"/>
            <w:vAlign w:val="center"/>
          </w:tcPr>
          <w:p w:rsidR="00DF104B" w:rsidRPr="00A95295" w:rsidRDefault="00A95295" w:rsidP="00BA215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1</w:t>
            </w:r>
            <w:r w:rsidR="00BA2155">
              <w:rPr>
                <w:rFonts w:ascii="標楷體" w:hAnsi="標楷體" w:hint="eastAsia"/>
                <w:color w:val="000000" w:themeColor="text1"/>
              </w:rPr>
              <w:t>6</w:t>
            </w:r>
            <w:r w:rsidR="00DF104B" w:rsidRPr="00A95295">
              <w:rPr>
                <w:rFonts w:ascii="標楷體" w:hAnsi="標楷體" w:hint="eastAsia"/>
                <w:color w:val="000000" w:themeColor="text1"/>
              </w:rPr>
              <w:t>：3</w:t>
            </w:r>
            <w:r w:rsidR="00BA2155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2836" w:type="dxa"/>
            <w:vAlign w:val="center"/>
          </w:tcPr>
          <w:p w:rsidR="00DF104B" w:rsidRPr="00A95295" w:rsidRDefault="00DF104B" w:rsidP="00A9529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385" w:type="dxa"/>
            <w:vAlign w:val="center"/>
          </w:tcPr>
          <w:p w:rsidR="00DF104B" w:rsidRPr="00A95295" w:rsidRDefault="00DF104B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文光國中視聽教室</w:t>
            </w:r>
          </w:p>
        </w:tc>
        <w:tc>
          <w:tcPr>
            <w:tcW w:w="2150" w:type="dxa"/>
            <w:vAlign w:val="center"/>
          </w:tcPr>
          <w:p w:rsidR="00DF104B" w:rsidRPr="00A95295" w:rsidRDefault="00DF104B" w:rsidP="00A9529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color w:val="000000" w:themeColor="text1"/>
              </w:rPr>
            </w:pPr>
            <w:r w:rsidRPr="00A95295">
              <w:rPr>
                <w:rFonts w:ascii="標楷體" w:hAnsi="標楷體" w:hint="eastAsia"/>
                <w:color w:val="000000" w:themeColor="text1"/>
              </w:rPr>
              <w:t>教育處長官</w:t>
            </w:r>
          </w:p>
        </w:tc>
      </w:tr>
    </w:tbl>
    <w:p w:rsidR="002515AF" w:rsidRPr="00A95295" w:rsidRDefault="000D0876" w:rsidP="002515AF">
      <w:pPr>
        <w:pStyle w:val="1"/>
        <w:rPr>
          <w:rFonts w:cs="標楷體"/>
          <w:color w:val="000000" w:themeColor="text1"/>
        </w:rPr>
      </w:pPr>
      <w:bookmarkStart w:id="7" w:name="_Toc34205053"/>
      <w:r w:rsidRPr="00A95295">
        <w:rPr>
          <w:rFonts w:cs="標楷體" w:hint="eastAsia"/>
          <w:color w:val="000000" w:themeColor="text1"/>
        </w:rPr>
        <w:t>八</w:t>
      </w:r>
      <w:r w:rsidR="002515AF" w:rsidRPr="00A95295">
        <w:rPr>
          <w:rFonts w:cs="標楷體" w:hint="eastAsia"/>
          <w:color w:val="000000" w:themeColor="text1"/>
        </w:rPr>
        <w:t>、</w:t>
      </w:r>
      <w:r w:rsidR="002515AF" w:rsidRPr="00A95295">
        <w:rPr>
          <w:rFonts w:cs="標楷體"/>
          <w:color w:val="000000" w:themeColor="text1"/>
        </w:rPr>
        <w:t>預期成效</w:t>
      </w:r>
      <w:bookmarkEnd w:id="7"/>
    </w:p>
    <w:p w:rsidR="00A00443" w:rsidRDefault="000D0876" w:rsidP="004769C6">
      <w:pPr>
        <w:rPr>
          <w:color w:val="000000" w:themeColor="text1"/>
        </w:rPr>
      </w:pPr>
      <w:r w:rsidRPr="00A95295">
        <w:rPr>
          <w:rFonts w:hint="eastAsia"/>
          <w:color w:val="000000" w:themeColor="text1"/>
        </w:rPr>
        <w:t>(</w:t>
      </w:r>
      <w:r w:rsidRPr="00A95295">
        <w:rPr>
          <w:rFonts w:hint="eastAsia"/>
          <w:color w:val="000000" w:themeColor="text1"/>
        </w:rPr>
        <w:t>一</w:t>
      </w:r>
      <w:r w:rsidRPr="00A95295">
        <w:rPr>
          <w:rFonts w:hint="eastAsia"/>
          <w:color w:val="000000" w:themeColor="text1"/>
        </w:rPr>
        <w:t>)</w:t>
      </w:r>
      <w:r w:rsidRPr="00A95295">
        <w:rPr>
          <w:rFonts w:hint="eastAsia"/>
          <w:color w:val="000000" w:themeColor="text1"/>
        </w:rPr>
        <w:t>能透過研習活動落實家長積極參與十二年國教。</w:t>
      </w:r>
    </w:p>
    <w:p w:rsidR="001F677C" w:rsidRDefault="000D0876" w:rsidP="004769C6">
      <w:pPr>
        <w:rPr>
          <w:color w:val="000000" w:themeColor="text1"/>
        </w:rPr>
      </w:pPr>
      <w:r w:rsidRPr="00A95295">
        <w:rPr>
          <w:rFonts w:hint="eastAsia"/>
          <w:color w:val="000000" w:themeColor="text1"/>
        </w:rPr>
        <w:t>(</w:t>
      </w:r>
      <w:r w:rsidRPr="00A95295">
        <w:rPr>
          <w:rFonts w:hint="eastAsia"/>
          <w:color w:val="000000" w:themeColor="text1"/>
        </w:rPr>
        <w:t>二</w:t>
      </w:r>
      <w:r w:rsidRPr="00A95295">
        <w:rPr>
          <w:rFonts w:hint="eastAsia"/>
          <w:color w:val="000000" w:themeColor="text1"/>
        </w:rPr>
        <w:t>)</w:t>
      </w:r>
      <w:r w:rsidRPr="00A95295">
        <w:rPr>
          <w:rFonts w:hint="eastAsia"/>
          <w:color w:val="000000" w:themeColor="text1"/>
        </w:rPr>
        <w:t>能使家長了解十二年國教適性教育多元學習發展的理念。</w:t>
      </w:r>
    </w:p>
    <w:p w:rsidR="001F677C" w:rsidRPr="00783FA1" w:rsidRDefault="001F677C" w:rsidP="001F677C">
      <w:pPr>
        <w:widowControl/>
        <w:spacing w:line="240" w:lineRule="auto"/>
        <w:jc w:val="center"/>
        <w:rPr>
          <w:rFonts w:ascii="標楷體" w:hAnsi="標楷體"/>
        </w:rPr>
      </w:pPr>
      <w:r>
        <w:rPr>
          <w:color w:val="000000" w:themeColor="text1"/>
        </w:rPr>
        <w:br w:type="page"/>
      </w:r>
      <w:r w:rsidRPr="00783FA1">
        <w:rPr>
          <w:rFonts w:ascii="標楷體" w:hAnsi="標楷體" w:cs="標楷體" w:hint="eastAsia"/>
        </w:rPr>
        <w:lastRenderedPageBreak/>
        <w:t>澎湖縣</w:t>
      </w:r>
      <w:r w:rsidRPr="00783FA1">
        <w:rPr>
          <w:rFonts w:ascii="標楷體" w:hAnsi="標楷體"/>
        </w:rPr>
        <w:t>10</w:t>
      </w:r>
      <w:r w:rsidRPr="00783FA1">
        <w:rPr>
          <w:rFonts w:ascii="標楷體" w:hAnsi="標楷體" w:hint="eastAsia"/>
        </w:rPr>
        <w:t>9</w:t>
      </w:r>
      <w:r w:rsidRPr="00783FA1">
        <w:rPr>
          <w:rFonts w:ascii="標楷體" w:hAnsi="標楷體" w:cs="標楷體" w:hint="eastAsia"/>
        </w:rPr>
        <w:t>學年度精進國民中小學教師教學專業與課程品質整體推動計畫</w:t>
      </w:r>
    </w:p>
    <w:p w:rsidR="001F677C" w:rsidRPr="00783FA1" w:rsidRDefault="001F677C" w:rsidP="001F677C">
      <w:pPr>
        <w:jc w:val="center"/>
        <w:rPr>
          <w:rFonts w:ascii="標楷體" w:hAnsi="標楷體"/>
        </w:rPr>
      </w:pPr>
      <w:r w:rsidRPr="00783FA1">
        <w:rPr>
          <w:rFonts w:ascii="標楷體" w:hAnsi="標楷體" w:hint="eastAsia"/>
        </w:rPr>
        <w:t>親師合作學習成長實施計畫－十二年國教適性教育多元學習發展理念家長成長研習</w:t>
      </w:r>
    </w:p>
    <w:p w:rsidR="001F677C" w:rsidRPr="00783FA1" w:rsidRDefault="001F677C" w:rsidP="001F677C">
      <w:pPr>
        <w:jc w:val="center"/>
        <w:rPr>
          <w:rFonts w:ascii="標楷體" w:hAnsi="標楷體"/>
        </w:rPr>
      </w:pPr>
      <w:r w:rsidRPr="00783FA1">
        <w:rPr>
          <w:rFonts w:ascii="標楷體" w:hAnsi="標楷體"/>
        </w:rPr>
        <w:t>家長報名表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1F677C" w:rsidRPr="00783FA1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Pr="00783FA1" w:rsidRDefault="001F677C" w:rsidP="001164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學校名稱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1F677C" w:rsidRPr="00783FA1" w:rsidRDefault="001F677C" w:rsidP="001164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家長姓名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F677C" w:rsidRPr="00783FA1" w:rsidRDefault="001F677C" w:rsidP="001164F1">
            <w:pPr>
              <w:jc w:val="center"/>
              <w:rPr>
                <w:rFonts w:ascii="標楷體" w:hAnsi="標楷體"/>
              </w:rPr>
            </w:pPr>
            <w:r w:rsidRPr="00783FA1">
              <w:rPr>
                <w:rFonts w:ascii="標楷體" w:hAnsi="標楷體"/>
              </w:rPr>
              <w:t>備註</w:t>
            </w: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  <w:tr w:rsidR="001F677C" w:rsidTr="001164F1">
        <w:trPr>
          <w:trHeight w:val="794"/>
        </w:trPr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F677C" w:rsidRDefault="001F677C" w:rsidP="001164F1">
            <w:pPr>
              <w:jc w:val="center"/>
            </w:pPr>
          </w:p>
        </w:tc>
      </w:tr>
    </w:tbl>
    <w:p w:rsidR="000D0876" w:rsidRPr="00A95295" w:rsidRDefault="001F677C" w:rsidP="001F677C">
      <w:pPr>
        <w:rPr>
          <w:color w:val="000000" w:themeColor="text1"/>
        </w:rPr>
      </w:pPr>
      <w:r w:rsidRPr="00783FA1">
        <w:rPr>
          <w:sz w:val="28"/>
        </w:rPr>
        <w:t>請各校協助填寫參加家長姓名，並於</w:t>
      </w:r>
      <w:r w:rsidRPr="00783FA1">
        <w:rPr>
          <w:sz w:val="28"/>
        </w:rPr>
        <w:t>5/20</w:t>
      </w:r>
      <w:r w:rsidRPr="00783FA1">
        <w:rPr>
          <w:sz w:val="28"/>
        </w:rPr>
        <w:t>前傳真文光國中</w:t>
      </w:r>
      <w:r w:rsidRPr="00783FA1">
        <w:rPr>
          <w:sz w:val="28"/>
        </w:rPr>
        <w:t>9273043</w:t>
      </w:r>
      <w:r w:rsidRPr="00783FA1">
        <w:rPr>
          <w:sz w:val="28"/>
        </w:rPr>
        <w:t>陳政一主任收</w:t>
      </w:r>
      <w:r>
        <w:rPr>
          <w:sz w:val="28"/>
        </w:rPr>
        <w:t>或</w:t>
      </w:r>
      <w:r w:rsidRPr="00783FA1">
        <w:rPr>
          <w:sz w:val="28"/>
        </w:rPr>
        <w:t>電子郵件</w:t>
      </w:r>
      <w:r w:rsidRPr="00783FA1">
        <w:rPr>
          <w:rFonts w:hint="eastAsia"/>
          <w:sz w:val="28"/>
        </w:rPr>
        <w:t>sunny@mail.phc.edu.tw</w:t>
      </w:r>
    </w:p>
    <w:sectPr w:rsidR="000D0876" w:rsidRPr="00A95295" w:rsidSect="007742B9">
      <w:footerReference w:type="default" r:id="rId6"/>
      <w:pgSz w:w="11906" w:h="16838"/>
      <w:pgMar w:top="851" w:right="1077" w:bottom="851" w:left="1077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25" w:rsidRDefault="00870425" w:rsidP="000406B6">
      <w:pPr>
        <w:spacing w:before="120" w:after="120" w:line="240" w:lineRule="auto"/>
      </w:pPr>
      <w:r>
        <w:separator/>
      </w:r>
    </w:p>
  </w:endnote>
  <w:endnote w:type="continuationSeparator" w:id="0">
    <w:p w:rsidR="00870425" w:rsidRDefault="00870425" w:rsidP="000406B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53" w:rsidRDefault="009041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4536" w:rsidRPr="00E64536">
      <w:rPr>
        <w:noProof/>
        <w:lang w:val="zh-TW"/>
      </w:rPr>
      <w:t>1</w:t>
    </w:r>
    <w:r>
      <w:fldChar w:fldCharType="end"/>
    </w:r>
  </w:p>
  <w:p w:rsidR="00904153" w:rsidRDefault="009041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25" w:rsidRDefault="00870425" w:rsidP="000406B6">
      <w:pPr>
        <w:spacing w:before="120" w:after="120" w:line="240" w:lineRule="auto"/>
      </w:pPr>
      <w:r>
        <w:separator/>
      </w:r>
    </w:p>
  </w:footnote>
  <w:footnote w:type="continuationSeparator" w:id="0">
    <w:p w:rsidR="00870425" w:rsidRDefault="00870425" w:rsidP="000406B6">
      <w:pPr>
        <w:spacing w:before="120" w:after="12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5"/>
    <w:rsid w:val="000065D7"/>
    <w:rsid w:val="000310B6"/>
    <w:rsid w:val="00031748"/>
    <w:rsid w:val="000406B6"/>
    <w:rsid w:val="00042438"/>
    <w:rsid w:val="00051701"/>
    <w:rsid w:val="00061D2F"/>
    <w:rsid w:val="000903AE"/>
    <w:rsid w:val="000C2A45"/>
    <w:rsid w:val="000D0876"/>
    <w:rsid w:val="000D121D"/>
    <w:rsid w:val="000D1651"/>
    <w:rsid w:val="000E63A7"/>
    <w:rsid w:val="00105A92"/>
    <w:rsid w:val="00106143"/>
    <w:rsid w:val="00107E99"/>
    <w:rsid w:val="00123D77"/>
    <w:rsid w:val="00133FD4"/>
    <w:rsid w:val="00144D02"/>
    <w:rsid w:val="00147C7A"/>
    <w:rsid w:val="00173512"/>
    <w:rsid w:val="00186E2D"/>
    <w:rsid w:val="001B0251"/>
    <w:rsid w:val="001B47A8"/>
    <w:rsid w:val="001C2B77"/>
    <w:rsid w:val="001C2BDD"/>
    <w:rsid w:val="001D2451"/>
    <w:rsid w:val="001E5874"/>
    <w:rsid w:val="001F26EB"/>
    <w:rsid w:val="001F677C"/>
    <w:rsid w:val="002033B9"/>
    <w:rsid w:val="00212929"/>
    <w:rsid w:val="002177DE"/>
    <w:rsid w:val="002515AF"/>
    <w:rsid w:val="0025597B"/>
    <w:rsid w:val="00281AAC"/>
    <w:rsid w:val="002967A9"/>
    <w:rsid w:val="00297876"/>
    <w:rsid w:val="002A3F35"/>
    <w:rsid w:val="002C0205"/>
    <w:rsid w:val="002D210C"/>
    <w:rsid w:val="002D5318"/>
    <w:rsid w:val="002F0668"/>
    <w:rsid w:val="002F1E0C"/>
    <w:rsid w:val="00307B3A"/>
    <w:rsid w:val="00327981"/>
    <w:rsid w:val="003309B0"/>
    <w:rsid w:val="00330D63"/>
    <w:rsid w:val="003314BE"/>
    <w:rsid w:val="00356A5A"/>
    <w:rsid w:val="003601B5"/>
    <w:rsid w:val="003621CD"/>
    <w:rsid w:val="00376A66"/>
    <w:rsid w:val="00377F18"/>
    <w:rsid w:val="003972A8"/>
    <w:rsid w:val="003D5EC7"/>
    <w:rsid w:val="003E466C"/>
    <w:rsid w:val="003F47ED"/>
    <w:rsid w:val="00450DD0"/>
    <w:rsid w:val="004706C9"/>
    <w:rsid w:val="004769C6"/>
    <w:rsid w:val="00490F2C"/>
    <w:rsid w:val="004B64C1"/>
    <w:rsid w:val="004C314D"/>
    <w:rsid w:val="004D6B12"/>
    <w:rsid w:val="004E3E9E"/>
    <w:rsid w:val="004E6031"/>
    <w:rsid w:val="004F54DB"/>
    <w:rsid w:val="00514930"/>
    <w:rsid w:val="00545E14"/>
    <w:rsid w:val="0055052D"/>
    <w:rsid w:val="00553CA5"/>
    <w:rsid w:val="00573CF5"/>
    <w:rsid w:val="00583433"/>
    <w:rsid w:val="00597498"/>
    <w:rsid w:val="00597DD6"/>
    <w:rsid w:val="005A5A8F"/>
    <w:rsid w:val="005B7CEE"/>
    <w:rsid w:val="005E5C9F"/>
    <w:rsid w:val="005F1DD8"/>
    <w:rsid w:val="005F2F18"/>
    <w:rsid w:val="006056FB"/>
    <w:rsid w:val="00625D5A"/>
    <w:rsid w:val="00640D21"/>
    <w:rsid w:val="00651126"/>
    <w:rsid w:val="00660D40"/>
    <w:rsid w:val="00661923"/>
    <w:rsid w:val="0067193C"/>
    <w:rsid w:val="00676190"/>
    <w:rsid w:val="00680F5F"/>
    <w:rsid w:val="006868B2"/>
    <w:rsid w:val="006C3222"/>
    <w:rsid w:val="006C35AD"/>
    <w:rsid w:val="006C55FE"/>
    <w:rsid w:val="006D6F38"/>
    <w:rsid w:val="006E0927"/>
    <w:rsid w:val="006E72A6"/>
    <w:rsid w:val="006F106C"/>
    <w:rsid w:val="006F3793"/>
    <w:rsid w:val="00703B00"/>
    <w:rsid w:val="00731F1C"/>
    <w:rsid w:val="007411D0"/>
    <w:rsid w:val="00747973"/>
    <w:rsid w:val="007742B9"/>
    <w:rsid w:val="007A3087"/>
    <w:rsid w:val="007C4131"/>
    <w:rsid w:val="007F4CD9"/>
    <w:rsid w:val="0080100A"/>
    <w:rsid w:val="008036A8"/>
    <w:rsid w:val="008078A8"/>
    <w:rsid w:val="00810DE9"/>
    <w:rsid w:val="00834D8D"/>
    <w:rsid w:val="00841AE2"/>
    <w:rsid w:val="008616B2"/>
    <w:rsid w:val="00867DC5"/>
    <w:rsid w:val="00870425"/>
    <w:rsid w:val="00887C41"/>
    <w:rsid w:val="00896FC6"/>
    <w:rsid w:val="008B741C"/>
    <w:rsid w:val="008C5589"/>
    <w:rsid w:val="00902EB0"/>
    <w:rsid w:val="00904153"/>
    <w:rsid w:val="009317BA"/>
    <w:rsid w:val="00936BF3"/>
    <w:rsid w:val="00940A96"/>
    <w:rsid w:val="00942F29"/>
    <w:rsid w:val="00964B1B"/>
    <w:rsid w:val="0096669A"/>
    <w:rsid w:val="00966854"/>
    <w:rsid w:val="00981C65"/>
    <w:rsid w:val="0098319C"/>
    <w:rsid w:val="00991766"/>
    <w:rsid w:val="009932CD"/>
    <w:rsid w:val="00995D17"/>
    <w:rsid w:val="009A6083"/>
    <w:rsid w:val="009C309A"/>
    <w:rsid w:val="009D6979"/>
    <w:rsid w:val="009E0D7E"/>
    <w:rsid w:val="009F1226"/>
    <w:rsid w:val="00A003F0"/>
    <w:rsid w:val="00A00443"/>
    <w:rsid w:val="00A17DEE"/>
    <w:rsid w:val="00A2616F"/>
    <w:rsid w:val="00A26331"/>
    <w:rsid w:val="00A27D0F"/>
    <w:rsid w:val="00A6538D"/>
    <w:rsid w:val="00A7025C"/>
    <w:rsid w:val="00A77065"/>
    <w:rsid w:val="00A774CD"/>
    <w:rsid w:val="00A77D81"/>
    <w:rsid w:val="00A92361"/>
    <w:rsid w:val="00A927D2"/>
    <w:rsid w:val="00A95295"/>
    <w:rsid w:val="00AA3442"/>
    <w:rsid w:val="00AC3EDB"/>
    <w:rsid w:val="00B03CB0"/>
    <w:rsid w:val="00B111F8"/>
    <w:rsid w:val="00B1352D"/>
    <w:rsid w:val="00B24F56"/>
    <w:rsid w:val="00B256E0"/>
    <w:rsid w:val="00B65B0C"/>
    <w:rsid w:val="00B80EE8"/>
    <w:rsid w:val="00B92F9E"/>
    <w:rsid w:val="00B93070"/>
    <w:rsid w:val="00BA2155"/>
    <w:rsid w:val="00BA6C45"/>
    <w:rsid w:val="00BB3CE6"/>
    <w:rsid w:val="00C03C66"/>
    <w:rsid w:val="00C12FC9"/>
    <w:rsid w:val="00C21277"/>
    <w:rsid w:val="00C67F7D"/>
    <w:rsid w:val="00C85239"/>
    <w:rsid w:val="00C85717"/>
    <w:rsid w:val="00CA7598"/>
    <w:rsid w:val="00CB159F"/>
    <w:rsid w:val="00CC0887"/>
    <w:rsid w:val="00CC571D"/>
    <w:rsid w:val="00CD4B0D"/>
    <w:rsid w:val="00D015D7"/>
    <w:rsid w:val="00D23D77"/>
    <w:rsid w:val="00D26E98"/>
    <w:rsid w:val="00D2743C"/>
    <w:rsid w:val="00D31C3E"/>
    <w:rsid w:val="00D52413"/>
    <w:rsid w:val="00D5740C"/>
    <w:rsid w:val="00D73FA2"/>
    <w:rsid w:val="00D95F97"/>
    <w:rsid w:val="00DC3714"/>
    <w:rsid w:val="00DD0F2F"/>
    <w:rsid w:val="00DD1C62"/>
    <w:rsid w:val="00DF104B"/>
    <w:rsid w:val="00DF51CE"/>
    <w:rsid w:val="00E0638B"/>
    <w:rsid w:val="00E22A53"/>
    <w:rsid w:val="00E26F92"/>
    <w:rsid w:val="00E27BD1"/>
    <w:rsid w:val="00E45C11"/>
    <w:rsid w:val="00E64536"/>
    <w:rsid w:val="00E80116"/>
    <w:rsid w:val="00E83A6E"/>
    <w:rsid w:val="00E97EA8"/>
    <w:rsid w:val="00EA0E02"/>
    <w:rsid w:val="00EB598A"/>
    <w:rsid w:val="00EF2760"/>
    <w:rsid w:val="00F15A26"/>
    <w:rsid w:val="00F27E92"/>
    <w:rsid w:val="00F33F90"/>
    <w:rsid w:val="00F638FD"/>
    <w:rsid w:val="00F667B0"/>
    <w:rsid w:val="00F67333"/>
    <w:rsid w:val="00F67C79"/>
    <w:rsid w:val="00F80481"/>
    <w:rsid w:val="00FA40E1"/>
    <w:rsid w:val="00FA6F33"/>
    <w:rsid w:val="00FC09F1"/>
    <w:rsid w:val="00FC1AD6"/>
    <w:rsid w:val="00FD748F"/>
    <w:rsid w:val="00FE1ED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EA4DDCE-B892-43C7-833F-4D72061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B6"/>
    <w:pPr>
      <w:widowControl w:val="0"/>
      <w:spacing w:line="360" w:lineRule="auto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43C"/>
    <w:pPr>
      <w:keepNext/>
      <w:widowControl/>
      <w:outlineLvl w:val="0"/>
    </w:pPr>
    <w:rPr>
      <w:color w:val="000000"/>
      <w:kern w:val="52"/>
    </w:rPr>
  </w:style>
  <w:style w:type="paragraph" w:styleId="2">
    <w:name w:val="heading 2"/>
    <w:basedOn w:val="a"/>
    <w:next w:val="a"/>
    <w:link w:val="20"/>
    <w:uiPriority w:val="99"/>
    <w:qFormat/>
    <w:rsid w:val="00D2743C"/>
    <w:pPr>
      <w:keepNext/>
      <w:widowControl/>
      <w:ind w:leftChars="100" w:left="100"/>
      <w:outlineLvl w:val="1"/>
    </w:pPr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7A3087"/>
    <w:pPr>
      <w:keepNext/>
      <w:widowControl/>
      <w:spacing w:line="240" w:lineRule="auto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583433"/>
    <w:pPr>
      <w:keepNext/>
      <w:spacing w:line="720" w:lineRule="auto"/>
      <w:outlineLvl w:val="3"/>
    </w:pPr>
    <w:rPr>
      <w:rFonts w:ascii="Cambria" w:eastAsia="新細明體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2743C"/>
    <w:rPr>
      <w:rFonts w:ascii="Times New Roman" w:eastAsia="標楷體" w:hAnsi="Times New Roman" w:cs="Times New Roman"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D2743C"/>
    <w:rPr>
      <w:rFonts w:ascii="Times New Roman" w:eastAsia="標楷體" w:hAnsi="Times New Roman" w:cs="Times New Roman"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7A3087"/>
    <w:rPr>
      <w:rFonts w:ascii="Times New Roman" w:eastAsia="標楷體" w:hAnsi="Times New Roman" w:cs="Times New Roman"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583433"/>
    <w:rPr>
      <w:rFonts w:ascii="Cambria" w:eastAsia="新細明體" w:hAnsi="Cambria" w:cs="Cambria"/>
      <w:sz w:val="36"/>
      <w:szCs w:val="36"/>
    </w:rPr>
  </w:style>
  <w:style w:type="paragraph" w:styleId="a3">
    <w:name w:val="List Paragraph"/>
    <w:basedOn w:val="a"/>
    <w:link w:val="a4"/>
    <w:uiPriority w:val="99"/>
    <w:qFormat/>
    <w:rsid w:val="00573CF5"/>
    <w:pPr>
      <w:ind w:leftChars="200" w:left="480"/>
    </w:pPr>
    <w:rPr>
      <w:rFonts w:ascii="Calibri" w:eastAsia="新細明體" w:hAnsi="Calibri" w:cs="Calibri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573CF5"/>
    <w:rPr>
      <w:rFonts w:ascii="Calibri" w:eastAsia="新細明體" w:hAnsi="Calibri" w:cs="Calibri"/>
      <w:kern w:val="0"/>
      <w:sz w:val="20"/>
      <w:szCs w:val="20"/>
      <w:lang w:val="x-none" w:eastAsia="en-US"/>
    </w:rPr>
  </w:style>
  <w:style w:type="table" w:styleId="a5">
    <w:name w:val="Table Grid"/>
    <w:basedOn w:val="a1"/>
    <w:uiPriority w:val="99"/>
    <w:rsid w:val="00573CF5"/>
    <w:rPr>
      <w:rFonts w:cs="Calibri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E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E63A7"/>
    <w:rPr>
      <w:sz w:val="20"/>
      <w:szCs w:val="20"/>
    </w:rPr>
  </w:style>
  <w:style w:type="paragraph" w:styleId="a8">
    <w:name w:val="footer"/>
    <w:basedOn w:val="a"/>
    <w:link w:val="a9"/>
    <w:uiPriority w:val="99"/>
    <w:rsid w:val="000E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E63A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77F18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77F18"/>
    <w:rPr>
      <w:rFonts w:ascii="Cambria" w:eastAsia="新細明體" w:hAnsi="Cambria" w:cs="Cambria"/>
      <w:sz w:val="18"/>
      <w:szCs w:val="18"/>
    </w:rPr>
  </w:style>
  <w:style w:type="paragraph" w:styleId="ac">
    <w:name w:val="TOC Heading"/>
    <w:basedOn w:val="1"/>
    <w:next w:val="a"/>
    <w:uiPriority w:val="99"/>
    <w:qFormat/>
    <w:rsid w:val="002D210C"/>
    <w:pPr>
      <w:keepLines/>
      <w:spacing w:before="480" w:line="276" w:lineRule="auto"/>
      <w:outlineLvl w:val="9"/>
    </w:pPr>
    <w:rPr>
      <w:rFonts w:ascii="Cambria" w:eastAsia="新細明體" w:hAnsi="Cambria" w:cs="Cambria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E1EDF"/>
    <w:pPr>
      <w:tabs>
        <w:tab w:val="right" w:leader="dot" w:pos="9742"/>
      </w:tabs>
    </w:pPr>
    <w:rPr>
      <w:rFonts w:cs="標楷體"/>
      <w:bCs/>
      <w:noProof/>
    </w:rPr>
  </w:style>
  <w:style w:type="paragraph" w:styleId="21">
    <w:name w:val="toc 2"/>
    <w:basedOn w:val="a"/>
    <w:next w:val="a"/>
    <w:autoRedefine/>
    <w:uiPriority w:val="99"/>
    <w:semiHidden/>
    <w:rsid w:val="002D210C"/>
    <w:pPr>
      <w:ind w:leftChars="200" w:left="480"/>
    </w:pPr>
  </w:style>
  <w:style w:type="character" w:styleId="ad">
    <w:name w:val="Hyperlink"/>
    <w:basedOn w:val="a0"/>
    <w:uiPriority w:val="99"/>
    <w:rsid w:val="002D210C"/>
    <w:rPr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rsid w:val="00106143"/>
    <w:pPr>
      <w:ind w:leftChars="400" w:left="960"/>
    </w:pPr>
  </w:style>
  <w:style w:type="character" w:styleId="ae">
    <w:name w:val="annotation reference"/>
    <w:basedOn w:val="a0"/>
    <w:uiPriority w:val="99"/>
    <w:semiHidden/>
    <w:rsid w:val="00A702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A7025C"/>
  </w:style>
  <w:style w:type="character" w:customStyle="1" w:styleId="af0">
    <w:name w:val="註解文字 字元"/>
    <w:basedOn w:val="a0"/>
    <w:link w:val="af"/>
    <w:uiPriority w:val="99"/>
    <w:semiHidden/>
    <w:locked/>
    <w:rsid w:val="00A7025C"/>
    <w:rPr>
      <w:rFonts w:ascii="Times New Roman" w:eastAsia="標楷體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A7025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A7025C"/>
    <w:rPr>
      <w:rFonts w:ascii="Times New Roman" w:eastAsia="標楷體" w:hAnsi="Times New Roman" w:cs="Times New Roman"/>
      <w:b/>
      <w:bCs/>
    </w:rPr>
  </w:style>
  <w:style w:type="character" w:styleId="af3">
    <w:name w:val="Intense Emphasis"/>
    <w:basedOn w:val="a0"/>
    <w:uiPriority w:val="99"/>
    <w:qFormat/>
    <w:rsid w:val="00583433"/>
    <w:rPr>
      <w:b/>
      <w:bCs/>
      <w:i/>
      <w:iCs/>
      <w:color w:val="auto"/>
    </w:rPr>
  </w:style>
  <w:style w:type="paragraph" w:styleId="af4">
    <w:name w:val="No Spacing"/>
    <w:uiPriority w:val="99"/>
    <w:qFormat/>
    <w:rsid w:val="00583433"/>
    <w:pPr>
      <w:spacing w:after="120" w:line="276" w:lineRule="auto"/>
    </w:pPr>
    <w:rPr>
      <w:rFonts w:cs="Calibri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 o</dc:creator>
  <cp:lastModifiedBy>教學組長</cp:lastModifiedBy>
  <cp:revision>2</cp:revision>
  <dcterms:created xsi:type="dcterms:W3CDTF">2021-03-29T06:22:00Z</dcterms:created>
  <dcterms:modified xsi:type="dcterms:W3CDTF">2021-03-29T06:22:00Z</dcterms:modified>
</cp:coreProperties>
</file>