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74E" w:rsidRPr="0014074A" w:rsidRDefault="00C0274E" w:rsidP="00C0274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14074A">
        <w:rPr>
          <w:rFonts w:ascii="標楷體" w:eastAsia="標楷體" w:hAnsi="標楷體" w:hint="eastAsia"/>
          <w:color w:val="000000" w:themeColor="text1"/>
          <w:szCs w:val="24"/>
        </w:rPr>
        <w:t>澎湖</w:t>
      </w:r>
      <w:r w:rsidRPr="0014074A">
        <w:rPr>
          <w:rFonts w:ascii="標楷體" w:eastAsia="標楷體" w:hAnsi="標楷體"/>
          <w:color w:val="000000" w:themeColor="text1"/>
          <w:szCs w:val="24"/>
        </w:rPr>
        <w:t>縣10</w:t>
      </w:r>
      <w:r w:rsidRPr="0014074A">
        <w:rPr>
          <w:rFonts w:ascii="標楷體" w:eastAsia="標楷體" w:hAnsi="標楷體" w:hint="eastAsia"/>
          <w:color w:val="000000" w:themeColor="text1"/>
          <w:szCs w:val="24"/>
        </w:rPr>
        <w:t>9學年度精進</w:t>
      </w:r>
      <w:r w:rsidRPr="0014074A">
        <w:rPr>
          <w:rFonts w:ascii="標楷體" w:eastAsia="標楷體" w:hAnsi="標楷體"/>
          <w:color w:val="000000" w:themeColor="text1"/>
          <w:szCs w:val="24"/>
        </w:rPr>
        <w:t>國民</w:t>
      </w:r>
      <w:r w:rsidRPr="0014074A">
        <w:rPr>
          <w:rFonts w:ascii="標楷體" w:eastAsia="標楷體" w:hAnsi="標楷體" w:hint="eastAsia"/>
          <w:color w:val="000000" w:themeColor="text1"/>
          <w:szCs w:val="24"/>
        </w:rPr>
        <w:t>中小學教師教學專業與課程品質整體推動計畫</w:t>
      </w:r>
    </w:p>
    <w:p w:rsidR="00C0274E" w:rsidRPr="0014074A" w:rsidRDefault="00C0274E" w:rsidP="00C0274E">
      <w:pPr>
        <w:adjustRightInd w:val="0"/>
        <w:snapToGrid w:val="0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14074A">
        <w:rPr>
          <w:rFonts w:ascii="標楷體" w:eastAsia="標楷體" w:hAnsi="標楷體" w:hint="eastAsia"/>
          <w:color w:val="000000" w:themeColor="text1"/>
          <w:szCs w:val="24"/>
          <w:shd w:val="clear" w:color="auto" w:fill="F2F2F2"/>
        </w:rPr>
        <w:t>教師專業發展實踐方案地方輔導群運作計畫</w:t>
      </w:r>
    </w:p>
    <w:p w:rsidR="00C0274E" w:rsidRPr="0014074A" w:rsidRDefault="00C0274E" w:rsidP="00C0274E">
      <w:pPr>
        <w:keepNext/>
        <w:widowControl/>
        <w:spacing w:line="360" w:lineRule="auto"/>
        <w:jc w:val="center"/>
        <w:outlineLvl w:val="0"/>
        <w:rPr>
          <w:rFonts w:ascii="標楷體" w:eastAsia="標楷體" w:hAnsi="標楷體" w:cstheme="majorBidi"/>
          <w:bCs/>
          <w:color w:val="000000" w:themeColor="text1"/>
          <w:kern w:val="52"/>
          <w:szCs w:val="52"/>
          <w:shd w:val="clear" w:color="auto" w:fill="F2F2F2"/>
        </w:rPr>
      </w:pPr>
      <w:bookmarkStart w:id="0" w:name="_Toc37089755"/>
      <w:r w:rsidRPr="0014074A">
        <w:rPr>
          <w:rFonts w:ascii="標楷體" w:eastAsia="標楷體" w:hAnsi="標楷體" w:cstheme="majorBidi"/>
          <w:bCs/>
          <w:color w:val="000000" w:themeColor="text1"/>
          <w:kern w:val="52"/>
          <w:szCs w:val="52"/>
          <w:shd w:val="clear" w:color="auto" w:fill="F2F2F2"/>
        </w:rPr>
        <w:t>B</w:t>
      </w:r>
      <w:r w:rsidRPr="0014074A">
        <w:rPr>
          <w:rFonts w:ascii="標楷體" w:eastAsia="標楷體" w:hAnsi="標楷體" w:cstheme="majorBidi" w:hint="eastAsia"/>
          <w:bCs/>
          <w:color w:val="000000" w:themeColor="text1"/>
          <w:kern w:val="52"/>
          <w:szCs w:val="52"/>
          <w:shd w:val="clear" w:color="auto" w:fill="F2F2F2"/>
        </w:rPr>
        <w:t>3</w:t>
      </w:r>
      <w:r w:rsidRPr="0014074A">
        <w:rPr>
          <w:rFonts w:ascii="標楷體" w:eastAsia="標楷體" w:hAnsi="標楷體" w:cstheme="majorBidi"/>
          <w:bCs/>
          <w:color w:val="000000" w:themeColor="text1"/>
          <w:kern w:val="52"/>
          <w:szCs w:val="52"/>
          <w:shd w:val="clear" w:color="auto" w:fill="F2F2F2"/>
        </w:rPr>
        <w:t>-1</w:t>
      </w:r>
      <w:r w:rsidRPr="0014074A">
        <w:rPr>
          <w:rFonts w:ascii="標楷體" w:eastAsia="標楷體" w:hAnsi="標楷體" w:cstheme="majorBidi" w:hint="eastAsia"/>
          <w:bCs/>
          <w:color w:val="000000" w:themeColor="text1"/>
          <w:kern w:val="52"/>
          <w:szCs w:val="52"/>
          <w:shd w:val="clear" w:color="auto" w:fill="F2F2F2"/>
        </w:rPr>
        <w:t>-01-02</w:t>
      </w:r>
      <w:bookmarkStart w:id="1" w:name="_GoBack"/>
      <w:r w:rsidRPr="0014074A">
        <w:rPr>
          <w:rFonts w:ascii="標楷體" w:eastAsia="標楷體" w:hAnsi="標楷體" w:cstheme="majorBidi" w:hint="eastAsia"/>
          <w:bCs/>
          <w:color w:val="000000" w:themeColor="text1"/>
          <w:kern w:val="52"/>
          <w:szCs w:val="52"/>
          <w:shd w:val="clear" w:color="auto" w:fill="F2F2F2"/>
        </w:rPr>
        <w:t>教師專業成長~學習策略研習</w:t>
      </w:r>
      <w:bookmarkEnd w:id="0"/>
      <w:bookmarkEnd w:id="1"/>
    </w:p>
    <w:p w:rsidR="00C0274E" w:rsidRPr="0014074A" w:rsidRDefault="00C0274E" w:rsidP="00C0274E">
      <w:pPr>
        <w:autoSpaceDE w:val="0"/>
        <w:autoSpaceDN w:val="0"/>
        <w:adjustRightInd w:val="0"/>
        <w:snapToGrid w:val="0"/>
        <w:spacing w:beforeLines="50" w:before="180" w:afterLines="50" w:after="180"/>
        <w:rPr>
          <w:rFonts w:ascii="標楷體" w:eastAsia="標楷體" w:hAnsi="標楷體"/>
          <w:color w:val="000000" w:themeColor="text1"/>
          <w:szCs w:val="24"/>
        </w:rPr>
      </w:pPr>
      <w:r w:rsidRPr="0014074A">
        <w:rPr>
          <w:rFonts w:ascii="標楷體" w:eastAsia="標楷體" w:hAnsi="標楷體"/>
          <w:color w:val="000000" w:themeColor="text1"/>
          <w:szCs w:val="24"/>
        </w:rPr>
        <w:t>一、依據</w:t>
      </w:r>
    </w:p>
    <w:p w:rsidR="00C0274E" w:rsidRPr="0014074A" w:rsidRDefault="00C0274E" w:rsidP="00C0274E">
      <w:pPr>
        <w:autoSpaceDE w:val="0"/>
        <w:autoSpaceDN w:val="0"/>
        <w:adjustRightInd w:val="0"/>
        <w:spacing w:line="400" w:lineRule="exact"/>
        <w:ind w:leftChars="50" w:left="925" w:hangingChars="350" w:hanging="805"/>
        <w:rPr>
          <w:rFonts w:ascii="標楷體" w:eastAsia="標楷體" w:cs="標楷體"/>
          <w:color w:val="000000" w:themeColor="text1"/>
          <w:kern w:val="0"/>
          <w:sz w:val="23"/>
          <w:szCs w:val="23"/>
        </w:rPr>
      </w:pPr>
      <w:r w:rsidRPr="0014074A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 xml:space="preserve">   （一） </w:t>
      </w:r>
      <w:r w:rsidRPr="0014074A">
        <w:rPr>
          <w:rFonts w:ascii="Times New Roman" w:eastAsia="標楷體" w:hAnsi="Times New Roman"/>
          <w:color w:val="000000" w:themeColor="text1"/>
          <w:szCs w:val="24"/>
        </w:rPr>
        <w:t>教育部補助直轄市縣</w:t>
      </w:r>
      <w:r w:rsidRPr="0014074A">
        <w:rPr>
          <w:rFonts w:ascii="Times New Roman" w:eastAsia="標楷體" w:hAnsi="Times New Roman"/>
          <w:bCs/>
          <w:color w:val="000000" w:themeColor="text1"/>
          <w:szCs w:val="24"/>
        </w:rPr>
        <w:t>（</w:t>
      </w:r>
      <w:r w:rsidRPr="0014074A">
        <w:rPr>
          <w:rFonts w:ascii="Times New Roman" w:eastAsia="標楷體" w:hAnsi="Times New Roman"/>
          <w:color w:val="000000" w:themeColor="text1"/>
          <w:szCs w:val="24"/>
        </w:rPr>
        <w:t>市</w:t>
      </w:r>
      <w:r w:rsidRPr="0014074A">
        <w:rPr>
          <w:rFonts w:ascii="Times New Roman" w:eastAsia="標楷體" w:hAnsi="Times New Roman"/>
          <w:bCs/>
          <w:color w:val="000000" w:themeColor="text1"/>
          <w:szCs w:val="24"/>
        </w:rPr>
        <w:t>）</w:t>
      </w:r>
      <w:r w:rsidRPr="0014074A">
        <w:rPr>
          <w:rFonts w:ascii="Times New Roman" w:eastAsia="標楷體" w:hAnsi="Times New Roman"/>
          <w:color w:val="000000" w:themeColor="text1"/>
          <w:szCs w:val="24"/>
        </w:rPr>
        <w:t>政府精進國民中學及國民小學教師教學專業與課程品質作業要點。</w:t>
      </w:r>
    </w:p>
    <w:p w:rsidR="00C0274E" w:rsidRPr="0014074A" w:rsidRDefault="00C0274E" w:rsidP="00C0274E">
      <w:pPr>
        <w:widowControl/>
        <w:ind w:leftChars="200" w:left="1170" w:hangingChars="300" w:hanging="690"/>
        <w:rPr>
          <w:rFonts w:ascii="標楷體" w:eastAsia="標楷體" w:hAnsi="標楷體"/>
          <w:color w:val="000000" w:themeColor="text1"/>
          <w:szCs w:val="24"/>
        </w:rPr>
      </w:pPr>
      <w:r w:rsidRPr="0014074A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 xml:space="preserve">（二） </w:t>
      </w:r>
      <w:r w:rsidRPr="0014074A">
        <w:rPr>
          <w:rFonts w:ascii="標楷體" w:eastAsia="標楷體" w:hAnsi="標楷體" w:hint="eastAsia"/>
          <w:color w:val="000000" w:themeColor="text1"/>
          <w:szCs w:val="24"/>
        </w:rPr>
        <w:t>澎湖</w:t>
      </w:r>
      <w:r w:rsidRPr="0014074A">
        <w:rPr>
          <w:rFonts w:ascii="標楷體" w:eastAsia="標楷體" w:hAnsi="標楷體"/>
          <w:color w:val="000000" w:themeColor="text1"/>
          <w:szCs w:val="24"/>
        </w:rPr>
        <w:t>縣</w:t>
      </w:r>
      <w:r w:rsidRPr="0014074A">
        <w:rPr>
          <w:rFonts w:ascii="Times New Roman" w:eastAsia="標楷體" w:hAnsi="Times New Roman"/>
          <w:color w:val="000000" w:themeColor="text1"/>
          <w:szCs w:val="24"/>
        </w:rPr>
        <w:t>109</w:t>
      </w:r>
      <w:r w:rsidRPr="0014074A">
        <w:rPr>
          <w:rFonts w:ascii="Times New Roman" w:eastAsia="標楷體" w:hAnsi="Times New Roman"/>
          <w:color w:val="000000" w:themeColor="text1"/>
          <w:szCs w:val="24"/>
        </w:rPr>
        <w:t>學年度精進國民中小學教師教學專業與課程品質整體推動計畫。</w:t>
      </w:r>
    </w:p>
    <w:p w:rsidR="00C0274E" w:rsidRPr="0014074A" w:rsidRDefault="00C0274E" w:rsidP="00C0274E">
      <w:pPr>
        <w:autoSpaceDE w:val="0"/>
        <w:autoSpaceDN w:val="0"/>
        <w:adjustRightInd w:val="0"/>
        <w:snapToGrid w:val="0"/>
        <w:spacing w:beforeLines="50" w:before="180" w:afterLines="50" w:after="180"/>
        <w:rPr>
          <w:rFonts w:ascii="標楷體" w:eastAsia="標楷體" w:hAnsi="標楷體"/>
          <w:color w:val="000000" w:themeColor="text1"/>
          <w:szCs w:val="24"/>
        </w:rPr>
      </w:pPr>
      <w:r w:rsidRPr="0014074A">
        <w:rPr>
          <w:rFonts w:ascii="標楷體" w:eastAsia="標楷體" w:hAnsi="標楷體"/>
          <w:color w:val="000000" w:themeColor="text1"/>
          <w:szCs w:val="24"/>
        </w:rPr>
        <w:t>二、目的</w:t>
      </w:r>
    </w:p>
    <w:p w:rsidR="00C0274E" w:rsidRPr="0014074A" w:rsidRDefault="00C0274E" w:rsidP="00C0274E">
      <w:pPr>
        <w:widowControl/>
        <w:ind w:leftChars="200" w:left="1200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14074A">
        <w:rPr>
          <w:rFonts w:ascii="標楷體" w:eastAsia="標楷體" w:hAnsi="標楷體" w:hint="eastAsia"/>
          <w:color w:val="000000" w:themeColor="text1"/>
          <w:szCs w:val="24"/>
        </w:rPr>
        <w:t>（一）</w:t>
      </w:r>
      <w:r w:rsidRPr="0014074A">
        <w:rPr>
          <w:rFonts w:ascii="標楷體" w:eastAsia="標楷體" w:hAnsi="標楷體" w:hint="eastAsia"/>
          <w:color w:val="000000" w:themeColor="text1"/>
        </w:rPr>
        <w:t>協助教師瞭解觀備議課實施的方式與工具。</w:t>
      </w:r>
    </w:p>
    <w:p w:rsidR="00C0274E" w:rsidRPr="0014074A" w:rsidRDefault="00C0274E" w:rsidP="00C0274E">
      <w:pPr>
        <w:widowControl/>
        <w:ind w:leftChars="200" w:left="1200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14074A">
        <w:rPr>
          <w:rFonts w:ascii="標楷體" w:eastAsia="標楷體" w:hAnsi="標楷體" w:hint="eastAsia"/>
          <w:color w:val="000000" w:themeColor="text1"/>
          <w:szCs w:val="24"/>
        </w:rPr>
        <w:t>（二）</w:t>
      </w:r>
      <w:r w:rsidRPr="0014074A">
        <w:rPr>
          <w:rFonts w:ascii="標楷體" w:eastAsia="標楷體" w:hAnsi="標楷體" w:hint="eastAsia"/>
          <w:color w:val="000000" w:themeColor="text1"/>
        </w:rPr>
        <w:t>協助學校推動觀備議課，建立教師省思與學校專業對話之氛圍。</w:t>
      </w:r>
    </w:p>
    <w:p w:rsidR="00C0274E" w:rsidRPr="0014074A" w:rsidRDefault="00C0274E" w:rsidP="00C0274E">
      <w:pPr>
        <w:widowControl/>
        <w:ind w:leftChars="200" w:left="1200" w:hangingChars="300" w:hanging="720"/>
        <w:rPr>
          <w:rFonts w:ascii="標楷體" w:eastAsia="標楷體" w:hAnsi="標楷體"/>
          <w:color w:val="000000" w:themeColor="text1"/>
        </w:rPr>
      </w:pPr>
      <w:r w:rsidRPr="0014074A">
        <w:rPr>
          <w:rFonts w:ascii="標楷體" w:eastAsia="標楷體" w:hAnsi="標楷體" w:hint="eastAsia"/>
          <w:color w:val="000000" w:themeColor="text1"/>
          <w:szCs w:val="24"/>
        </w:rPr>
        <w:t>（三）</w:t>
      </w:r>
      <w:r w:rsidRPr="0014074A">
        <w:rPr>
          <w:rFonts w:ascii="標楷體" w:eastAsia="標楷體" w:hAnsi="標楷體" w:hint="eastAsia"/>
          <w:color w:val="000000" w:themeColor="text1"/>
        </w:rPr>
        <w:t>協助教師運用學習策略，提升教學效能與教學品質。</w:t>
      </w:r>
    </w:p>
    <w:p w:rsidR="00C0274E" w:rsidRPr="0014074A" w:rsidRDefault="00C0274E" w:rsidP="00C0274E">
      <w:pPr>
        <w:widowControl/>
        <w:ind w:leftChars="200" w:left="1200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14074A">
        <w:rPr>
          <w:rFonts w:ascii="標楷體" w:eastAsia="標楷體" w:hAnsi="標楷體" w:hint="eastAsia"/>
          <w:color w:val="000000" w:themeColor="text1"/>
          <w:szCs w:val="24"/>
        </w:rPr>
        <w:t xml:space="preserve"> (四) 協助教師教學知</w:t>
      </w:r>
      <w:r w:rsidRPr="0014074A">
        <w:rPr>
          <w:rFonts w:ascii="標楷體" w:eastAsia="標楷體" w:hAnsi="標楷體" w:hint="eastAsia"/>
          <w:color w:val="000000" w:themeColor="text1"/>
        </w:rPr>
        <w:t>能，落實教學策略之指導，提升教學效能與教學品質。</w:t>
      </w:r>
    </w:p>
    <w:p w:rsidR="00C0274E" w:rsidRPr="0014074A" w:rsidRDefault="00C0274E" w:rsidP="00C0274E">
      <w:pPr>
        <w:autoSpaceDE w:val="0"/>
        <w:autoSpaceDN w:val="0"/>
        <w:adjustRightInd w:val="0"/>
        <w:snapToGrid w:val="0"/>
        <w:spacing w:beforeLines="50" w:before="180" w:afterLines="50" w:after="180"/>
        <w:rPr>
          <w:rFonts w:ascii="標楷體" w:eastAsia="標楷體" w:hAnsi="標楷體"/>
          <w:color w:val="000000" w:themeColor="text1"/>
          <w:szCs w:val="24"/>
        </w:rPr>
      </w:pPr>
      <w:r w:rsidRPr="0014074A">
        <w:rPr>
          <w:rFonts w:ascii="標楷體" w:eastAsia="標楷體" w:hAnsi="標楷體"/>
          <w:color w:val="000000" w:themeColor="text1"/>
          <w:szCs w:val="24"/>
        </w:rPr>
        <w:t>三、辦理單位</w:t>
      </w:r>
    </w:p>
    <w:p w:rsidR="00C0274E" w:rsidRPr="0014074A" w:rsidRDefault="00C0274E" w:rsidP="00C0274E">
      <w:pPr>
        <w:widowControl/>
        <w:ind w:leftChars="200" w:left="1200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14074A">
        <w:rPr>
          <w:rFonts w:ascii="標楷體" w:eastAsia="標楷體" w:hAnsi="標楷體"/>
          <w:color w:val="000000" w:themeColor="text1"/>
          <w:szCs w:val="24"/>
        </w:rPr>
        <w:t>（一）指導單位：教育部國民及學前教育署</w:t>
      </w:r>
    </w:p>
    <w:p w:rsidR="00C0274E" w:rsidRPr="0014074A" w:rsidRDefault="00C0274E" w:rsidP="00C0274E">
      <w:pPr>
        <w:widowControl/>
        <w:ind w:leftChars="200" w:left="1200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14074A">
        <w:rPr>
          <w:rFonts w:ascii="標楷體" w:eastAsia="標楷體" w:hAnsi="標楷體"/>
          <w:color w:val="000000" w:themeColor="text1"/>
          <w:szCs w:val="24"/>
        </w:rPr>
        <w:t>（二）主辦單位：</w:t>
      </w:r>
      <w:r w:rsidRPr="0014074A">
        <w:rPr>
          <w:rFonts w:ascii="標楷體" w:eastAsia="標楷體" w:hAnsi="標楷體" w:hint="eastAsia"/>
          <w:color w:val="000000" w:themeColor="text1"/>
          <w:szCs w:val="24"/>
        </w:rPr>
        <w:t>澎湖</w:t>
      </w:r>
      <w:r w:rsidRPr="0014074A">
        <w:rPr>
          <w:rFonts w:ascii="標楷體" w:eastAsia="標楷體" w:hAnsi="標楷體"/>
          <w:color w:val="000000" w:themeColor="text1"/>
          <w:szCs w:val="24"/>
        </w:rPr>
        <w:t>縣政府</w:t>
      </w:r>
    </w:p>
    <w:p w:rsidR="00C0274E" w:rsidRPr="0014074A" w:rsidRDefault="00C0274E" w:rsidP="00C0274E">
      <w:pPr>
        <w:widowControl/>
        <w:ind w:leftChars="200" w:left="1200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14074A">
        <w:rPr>
          <w:rFonts w:ascii="標楷體" w:eastAsia="標楷體" w:hAnsi="標楷體"/>
          <w:color w:val="000000" w:themeColor="text1"/>
          <w:szCs w:val="24"/>
        </w:rPr>
        <w:t>（</w:t>
      </w:r>
      <w:r w:rsidRPr="0014074A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Pr="0014074A">
        <w:rPr>
          <w:rFonts w:ascii="標楷體" w:eastAsia="標楷體" w:hAnsi="標楷體"/>
          <w:color w:val="000000" w:themeColor="text1"/>
          <w:szCs w:val="24"/>
        </w:rPr>
        <w:t>）承辦單位：</w:t>
      </w:r>
      <w:r w:rsidRPr="0014074A">
        <w:rPr>
          <w:rFonts w:ascii="標楷體" w:eastAsia="標楷體" w:hAnsi="標楷體" w:hint="eastAsia"/>
          <w:color w:val="000000" w:themeColor="text1"/>
          <w:szCs w:val="24"/>
        </w:rPr>
        <w:t>澎湖縣馬公市中山國民小學</w:t>
      </w:r>
    </w:p>
    <w:p w:rsidR="00C0274E" w:rsidRPr="0014074A" w:rsidRDefault="00C0274E" w:rsidP="00C0274E">
      <w:pPr>
        <w:autoSpaceDE w:val="0"/>
        <w:autoSpaceDN w:val="0"/>
        <w:adjustRightInd w:val="0"/>
        <w:snapToGrid w:val="0"/>
        <w:spacing w:beforeLines="50" w:before="180" w:afterLines="50" w:after="180"/>
        <w:rPr>
          <w:rFonts w:ascii="標楷體" w:eastAsia="標楷體" w:hAnsi="標楷體"/>
          <w:color w:val="000000" w:themeColor="text1"/>
          <w:szCs w:val="24"/>
        </w:rPr>
      </w:pPr>
      <w:r w:rsidRPr="0014074A">
        <w:rPr>
          <w:rFonts w:ascii="標楷體" w:eastAsia="標楷體" w:hAnsi="標楷體"/>
          <w:color w:val="000000" w:themeColor="text1"/>
          <w:szCs w:val="24"/>
        </w:rPr>
        <w:t>四、辦理日期及地點</w:t>
      </w:r>
    </w:p>
    <w:p w:rsidR="00071836" w:rsidRPr="0014074A" w:rsidRDefault="00C0274E" w:rsidP="00C0274E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14074A">
        <w:rPr>
          <w:rFonts w:ascii="標楷體" w:eastAsia="標楷體" w:hAnsi="標楷體"/>
          <w:color w:val="000000" w:themeColor="text1"/>
          <w:szCs w:val="24"/>
        </w:rPr>
        <w:t xml:space="preserve">  </w:t>
      </w:r>
      <w:r w:rsidR="00071836" w:rsidRPr="0014074A">
        <w:rPr>
          <w:rFonts w:ascii="標楷體" w:eastAsia="標楷體" w:hAnsi="標楷體"/>
          <w:color w:val="000000" w:themeColor="text1"/>
          <w:szCs w:val="24"/>
        </w:rPr>
        <w:t>時間:</w:t>
      </w:r>
      <w:r w:rsidRPr="0014074A">
        <w:rPr>
          <w:rFonts w:ascii="標楷體" w:eastAsia="標楷體" w:hAnsi="標楷體" w:hint="eastAsia"/>
          <w:color w:val="000000" w:themeColor="text1"/>
          <w:szCs w:val="24"/>
        </w:rPr>
        <w:t>110年4月24日(星期六)</w:t>
      </w:r>
      <w:r w:rsidR="00E227C9" w:rsidRPr="0014074A">
        <w:rPr>
          <w:rFonts w:ascii="標楷體" w:eastAsia="標楷體" w:hAnsi="標楷體" w:hint="eastAsia"/>
          <w:color w:val="000000" w:themeColor="text1"/>
          <w:szCs w:val="24"/>
        </w:rPr>
        <w:t>上午8:50-下午4:30</w:t>
      </w:r>
    </w:p>
    <w:p w:rsidR="00C0274E" w:rsidRPr="0014074A" w:rsidRDefault="00071836" w:rsidP="00C0274E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14074A">
        <w:rPr>
          <w:rFonts w:ascii="標楷體" w:eastAsia="標楷體" w:hAnsi="標楷體" w:hint="eastAsia"/>
          <w:color w:val="000000" w:themeColor="text1"/>
          <w:szCs w:val="24"/>
        </w:rPr>
        <w:t xml:space="preserve">  地點:</w:t>
      </w:r>
      <w:r w:rsidR="00E227C9" w:rsidRPr="0014074A">
        <w:rPr>
          <w:rFonts w:ascii="標楷體" w:eastAsia="標楷體" w:hAnsi="標楷體" w:hint="eastAsia"/>
          <w:color w:val="000000" w:themeColor="text1"/>
          <w:szCs w:val="24"/>
        </w:rPr>
        <w:t>中山國小多功能教室</w:t>
      </w:r>
    </w:p>
    <w:p w:rsidR="00C0274E" w:rsidRPr="0014074A" w:rsidRDefault="00C0274E" w:rsidP="00C0274E">
      <w:pPr>
        <w:autoSpaceDE w:val="0"/>
        <w:autoSpaceDN w:val="0"/>
        <w:adjustRightInd w:val="0"/>
        <w:snapToGrid w:val="0"/>
        <w:spacing w:beforeLines="50" w:before="180" w:afterLines="50" w:after="180"/>
        <w:rPr>
          <w:rFonts w:ascii="標楷體" w:eastAsia="標楷體" w:hAnsi="標楷體"/>
          <w:color w:val="000000" w:themeColor="text1"/>
          <w:szCs w:val="24"/>
        </w:rPr>
      </w:pPr>
      <w:r w:rsidRPr="0014074A">
        <w:rPr>
          <w:rFonts w:ascii="標楷體" w:eastAsia="標楷體" w:hAnsi="標楷體"/>
          <w:color w:val="000000" w:themeColor="text1"/>
          <w:szCs w:val="24"/>
        </w:rPr>
        <w:t>五、參加對象與人數</w:t>
      </w:r>
    </w:p>
    <w:p w:rsidR="00C0274E" w:rsidRPr="0014074A" w:rsidRDefault="00C0274E" w:rsidP="00C0274E">
      <w:pPr>
        <w:spacing w:line="420" w:lineRule="exact"/>
        <w:ind w:firstLineChars="150" w:firstLine="360"/>
        <w:rPr>
          <w:rFonts w:ascii="標楷體" w:eastAsia="標楷體" w:hAnsi="標楷體"/>
          <w:color w:val="000000" w:themeColor="text1"/>
          <w:szCs w:val="24"/>
        </w:rPr>
      </w:pPr>
      <w:r w:rsidRPr="0014074A">
        <w:rPr>
          <w:rFonts w:ascii="標楷體" w:eastAsia="標楷體" w:hAnsi="標楷體" w:hint="eastAsia"/>
          <w:color w:val="000000" w:themeColor="text1"/>
          <w:szCs w:val="24"/>
        </w:rPr>
        <w:t>1.本縣國中小校長、主任或教師</w:t>
      </w:r>
      <w:r w:rsidR="00071836" w:rsidRPr="0014074A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C0274E" w:rsidRPr="0014074A" w:rsidRDefault="00C0274E" w:rsidP="00C0274E">
      <w:pPr>
        <w:spacing w:line="420" w:lineRule="exact"/>
        <w:ind w:firstLineChars="150" w:firstLine="360"/>
        <w:rPr>
          <w:rFonts w:ascii="標楷體" w:eastAsia="標楷體" w:hAnsi="標楷體"/>
          <w:color w:val="000000" w:themeColor="text1"/>
          <w:szCs w:val="24"/>
        </w:rPr>
      </w:pPr>
      <w:r w:rsidRPr="0014074A">
        <w:rPr>
          <w:rFonts w:ascii="標楷體" w:eastAsia="標楷體" w:hAnsi="標楷體" w:hint="eastAsia"/>
          <w:color w:val="000000" w:themeColor="text1"/>
          <w:szCs w:val="24"/>
        </w:rPr>
        <w:t>2.本縣國教輔導團各領域召集人、輔導員。</w:t>
      </w:r>
    </w:p>
    <w:p w:rsidR="00C0274E" w:rsidRPr="0014074A" w:rsidRDefault="00C0274E" w:rsidP="00C0274E">
      <w:pPr>
        <w:autoSpaceDE w:val="0"/>
        <w:autoSpaceDN w:val="0"/>
        <w:adjustRightInd w:val="0"/>
        <w:snapToGrid w:val="0"/>
        <w:spacing w:beforeLines="50" w:before="180" w:afterLines="50" w:after="180"/>
        <w:rPr>
          <w:rFonts w:ascii="標楷體" w:eastAsia="標楷體" w:hAnsi="標楷體"/>
          <w:color w:val="000000" w:themeColor="text1"/>
          <w:szCs w:val="24"/>
        </w:rPr>
      </w:pPr>
      <w:r w:rsidRPr="0014074A">
        <w:rPr>
          <w:rFonts w:ascii="標楷體" w:eastAsia="標楷體" w:hAnsi="標楷體"/>
          <w:color w:val="000000" w:themeColor="text1"/>
          <w:szCs w:val="24"/>
        </w:rPr>
        <w:t>六、研習內容</w:t>
      </w:r>
    </w:p>
    <w:p w:rsidR="00C0274E" w:rsidRPr="0014074A" w:rsidRDefault="00C0274E" w:rsidP="00C0274E">
      <w:pPr>
        <w:tabs>
          <w:tab w:val="left" w:pos="993"/>
          <w:tab w:val="num" w:pos="1134"/>
          <w:tab w:val="left" w:pos="1418"/>
        </w:tabs>
        <w:spacing w:line="420" w:lineRule="exact"/>
        <w:rPr>
          <w:rFonts w:ascii="標楷體" w:eastAsia="標楷體" w:hAnsi="標楷體"/>
          <w:color w:val="000000" w:themeColor="text1"/>
          <w:szCs w:val="24"/>
        </w:rPr>
      </w:pPr>
      <w:r w:rsidRPr="0014074A">
        <w:rPr>
          <w:rFonts w:ascii="標楷體" w:eastAsia="標楷體" w:hAnsi="標楷體"/>
          <w:color w:val="000000" w:themeColor="text1"/>
          <w:szCs w:val="24"/>
        </w:rPr>
        <w:t xml:space="preserve"> (一)</w:t>
      </w:r>
      <w:r w:rsidRPr="0014074A">
        <w:rPr>
          <w:rFonts w:ascii="標楷體" w:eastAsia="標楷體" w:hAnsi="標楷體" w:hint="eastAsia"/>
          <w:color w:val="000000" w:themeColor="text1"/>
          <w:szCs w:val="24"/>
        </w:rPr>
        <w:t xml:space="preserve"> 時數：共計6小時。</w:t>
      </w:r>
    </w:p>
    <w:p w:rsidR="00C0274E" w:rsidRPr="0014074A" w:rsidRDefault="00C0274E" w:rsidP="00C0274E">
      <w:pPr>
        <w:tabs>
          <w:tab w:val="num" w:pos="851"/>
          <w:tab w:val="num" w:pos="1047"/>
        </w:tabs>
        <w:spacing w:line="420" w:lineRule="exact"/>
        <w:rPr>
          <w:rFonts w:ascii="標楷體" w:eastAsia="標楷體" w:hAnsi="標楷體"/>
          <w:color w:val="000000" w:themeColor="text1"/>
          <w:szCs w:val="24"/>
        </w:rPr>
      </w:pPr>
      <w:r w:rsidRPr="0014074A">
        <w:rPr>
          <w:rFonts w:ascii="標楷體" w:eastAsia="標楷體" w:hAnsi="標楷體" w:hint="eastAsia"/>
          <w:color w:val="000000" w:themeColor="text1"/>
          <w:szCs w:val="24"/>
        </w:rPr>
        <w:t xml:space="preserve"> (二) 內容：</w:t>
      </w:r>
    </w:p>
    <w:p w:rsidR="00DD61B1" w:rsidRPr="0014074A" w:rsidRDefault="00C0274E" w:rsidP="00C0274E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14074A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</w:p>
    <w:p w:rsidR="00DD61B1" w:rsidRPr="0014074A" w:rsidRDefault="00DD61B1" w:rsidP="00C0274E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  <w:szCs w:val="24"/>
        </w:rPr>
      </w:pPr>
    </w:p>
    <w:p w:rsidR="00DD61B1" w:rsidRPr="0014074A" w:rsidRDefault="00DD61B1" w:rsidP="00C0274E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  <w:szCs w:val="24"/>
        </w:rPr>
      </w:pPr>
    </w:p>
    <w:p w:rsidR="00C0274E" w:rsidRPr="0014074A" w:rsidRDefault="00C0274E" w:rsidP="00C0274E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14074A">
        <w:rPr>
          <w:rFonts w:ascii="標楷體" w:eastAsia="標楷體" w:hAnsi="標楷體" w:hint="eastAsia"/>
          <w:color w:val="000000" w:themeColor="text1"/>
          <w:szCs w:val="24"/>
        </w:rPr>
        <w:lastRenderedPageBreak/>
        <w:t xml:space="preserve"> 1.課程表</w:t>
      </w:r>
    </w:p>
    <w:tbl>
      <w:tblPr>
        <w:tblW w:w="9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9"/>
        <w:gridCol w:w="3391"/>
        <w:gridCol w:w="1134"/>
        <w:gridCol w:w="2421"/>
        <w:gridCol w:w="1194"/>
      </w:tblGrid>
      <w:tr w:rsidR="0014074A" w:rsidRPr="0014074A" w:rsidTr="00F12CD6">
        <w:trPr>
          <w:trHeight w:val="437"/>
          <w:jc w:val="center"/>
        </w:trPr>
        <w:tc>
          <w:tcPr>
            <w:tcW w:w="9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4E" w:rsidRPr="0014074A" w:rsidRDefault="00C0274E" w:rsidP="00C0274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074A">
              <w:rPr>
                <w:rFonts w:ascii="標楷體" w:eastAsia="標楷體" w:hAnsi="標楷體" w:hint="eastAsia"/>
                <w:color w:val="000000" w:themeColor="text1"/>
              </w:rPr>
              <w:t>110年4月24日（星期六）</w:t>
            </w:r>
          </w:p>
        </w:tc>
      </w:tr>
      <w:tr w:rsidR="0014074A" w:rsidRPr="0014074A" w:rsidTr="00071836">
        <w:trPr>
          <w:trHeight w:val="437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4E" w:rsidRPr="0014074A" w:rsidRDefault="00C0274E" w:rsidP="00C0274E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074A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4E" w:rsidRPr="0014074A" w:rsidRDefault="00C0274E" w:rsidP="00C0274E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074A">
              <w:rPr>
                <w:rFonts w:ascii="標楷體" w:eastAsia="標楷體" w:hAnsi="標楷體" w:hint="eastAsia"/>
                <w:color w:val="000000" w:themeColor="text1"/>
              </w:rPr>
              <w:t>活動內容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4E" w:rsidRPr="0014074A" w:rsidRDefault="00C0274E" w:rsidP="00C0274E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074A">
              <w:rPr>
                <w:rFonts w:ascii="標楷體" w:eastAsia="標楷體" w:hAnsi="標楷體" w:hint="eastAsia"/>
                <w:color w:val="000000" w:themeColor="text1"/>
              </w:rPr>
              <w:t>時數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4E" w:rsidRPr="0014074A" w:rsidRDefault="00C0274E" w:rsidP="00C0274E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074A">
              <w:rPr>
                <w:rFonts w:ascii="標楷體" w:eastAsia="標楷體" w:hAnsi="標楷體" w:hint="eastAsia"/>
                <w:color w:val="000000" w:themeColor="text1"/>
              </w:rPr>
              <w:t>主持人/講座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4E" w:rsidRPr="0014074A" w:rsidRDefault="00C0274E" w:rsidP="00C0274E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074A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14074A" w:rsidRPr="0014074A" w:rsidTr="00071836">
        <w:trPr>
          <w:trHeight w:val="600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4E" w:rsidRPr="0014074A" w:rsidRDefault="00C0274E" w:rsidP="00C0274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074A">
              <w:rPr>
                <w:rFonts w:ascii="標楷體" w:eastAsia="標楷體" w:hAnsi="標楷體" w:hint="eastAsia"/>
                <w:color w:val="000000" w:themeColor="text1"/>
              </w:rPr>
              <w:t>08：50~09：00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4E" w:rsidRPr="0014074A" w:rsidRDefault="00C0274E" w:rsidP="00C0274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074A">
              <w:rPr>
                <w:rFonts w:ascii="標楷體" w:eastAsia="標楷體" w:hAnsi="標楷體" w:hint="eastAsia"/>
                <w:color w:val="000000" w:themeColor="text1"/>
              </w:rPr>
              <w:t>報到、領取資料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4E" w:rsidRPr="0014074A" w:rsidRDefault="00C0274E" w:rsidP="00C0274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4E" w:rsidRPr="0014074A" w:rsidRDefault="00C0274E" w:rsidP="00C0274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074A">
              <w:rPr>
                <w:rFonts w:ascii="標楷體" w:eastAsia="標楷體" w:hAnsi="標楷體" w:hint="eastAsia"/>
                <w:color w:val="000000" w:themeColor="text1"/>
              </w:rPr>
              <w:t>中山國小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4E" w:rsidRPr="0014074A" w:rsidRDefault="00C0274E" w:rsidP="00C0274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4074A" w:rsidRPr="0014074A" w:rsidTr="00071836">
        <w:trPr>
          <w:trHeight w:val="600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4E" w:rsidRPr="0014074A" w:rsidRDefault="00C0274E" w:rsidP="00C0274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074A">
              <w:rPr>
                <w:rFonts w:ascii="標楷體" w:eastAsia="標楷體" w:hAnsi="標楷體" w:hint="eastAsia"/>
                <w:color w:val="000000" w:themeColor="text1"/>
              </w:rPr>
              <w:t>09：00~09：10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4E" w:rsidRPr="0014074A" w:rsidRDefault="00C0274E" w:rsidP="00C0274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074A">
              <w:rPr>
                <w:rFonts w:ascii="標楷體" w:eastAsia="標楷體" w:hAnsi="標楷體" w:hint="eastAsia"/>
                <w:color w:val="000000" w:themeColor="text1"/>
              </w:rPr>
              <w:t>始業式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4E" w:rsidRPr="0014074A" w:rsidRDefault="00C0274E" w:rsidP="00C0274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4E" w:rsidRPr="0014074A" w:rsidRDefault="00C0274E" w:rsidP="00C0274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074A">
              <w:rPr>
                <w:rFonts w:ascii="標楷體" w:eastAsia="標楷體" w:hAnsi="標楷體" w:hint="eastAsia"/>
                <w:color w:val="000000" w:themeColor="text1"/>
              </w:rPr>
              <w:t>澎湖縣政府教育處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4E" w:rsidRPr="0014074A" w:rsidRDefault="00C0274E" w:rsidP="00C0274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4074A" w:rsidRPr="0014074A" w:rsidTr="00746971">
        <w:trPr>
          <w:trHeight w:val="1210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074A" w:rsidRPr="0014074A" w:rsidRDefault="0014074A" w:rsidP="0014074A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074A">
              <w:rPr>
                <w:rFonts w:ascii="標楷體" w:eastAsia="標楷體" w:hAnsi="標楷體" w:hint="eastAsia"/>
                <w:color w:val="000000" w:themeColor="text1"/>
              </w:rPr>
              <w:t>09：10~1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14074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14074A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074A" w:rsidRPr="0014074A" w:rsidRDefault="0014074A" w:rsidP="00C0274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074A">
              <w:rPr>
                <w:rFonts w:ascii="標楷體" w:eastAsia="標楷體" w:hAnsi="標楷體" w:hint="eastAsia"/>
                <w:color w:val="000000" w:themeColor="text1"/>
              </w:rPr>
              <w:t>多元觀課工具介紹與實作</w:t>
            </w:r>
          </w:p>
          <w:p w:rsidR="0014074A" w:rsidRPr="0014074A" w:rsidRDefault="0014074A" w:rsidP="00C0274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074A">
              <w:rPr>
                <w:rFonts w:ascii="標楷體" w:eastAsia="標楷體" w:hAnsi="標楷體" w:hint="eastAsia"/>
                <w:color w:val="000000" w:themeColor="text1"/>
              </w:rPr>
              <w:t>~以在工作中、語言流動、教師移動等觀課工具為例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074A" w:rsidRPr="0014074A" w:rsidRDefault="0014074A" w:rsidP="00C0274E">
            <w:pPr>
              <w:spacing w:line="432" w:lineRule="auto"/>
              <w:jc w:val="center"/>
              <w:rPr>
                <w:rFonts w:ascii="標楷體" w:eastAsia="標楷體" w:hAnsi="標楷體" w:cs="Tahoma"/>
                <w:color w:val="000000" w:themeColor="text1"/>
              </w:rPr>
            </w:pPr>
            <w:r w:rsidRPr="0014074A">
              <w:rPr>
                <w:rFonts w:ascii="標楷體" w:eastAsia="標楷體" w:hAnsi="標楷體" w:hint="eastAsia"/>
                <w:color w:val="000000" w:themeColor="text1"/>
              </w:rPr>
              <w:t>3小時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4A" w:rsidRPr="0014074A" w:rsidRDefault="0014074A" w:rsidP="00C0274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074A">
              <w:rPr>
                <w:rFonts w:ascii="標楷體" w:eastAsia="標楷體" w:hAnsi="標楷體" w:hint="eastAsia"/>
                <w:color w:val="000000" w:themeColor="text1"/>
              </w:rPr>
              <w:t>雲林縣僑真國小</w:t>
            </w:r>
          </w:p>
          <w:p w:rsidR="0014074A" w:rsidRPr="0014074A" w:rsidRDefault="0014074A" w:rsidP="00C0274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074A">
              <w:rPr>
                <w:rFonts w:ascii="標楷體" w:eastAsia="標楷體" w:hAnsi="標楷體" w:hint="eastAsia"/>
                <w:color w:val="000000" w:themeColor="text1"/>
              </w:rPr>
              <w:t>塗瑀真 主任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74A" w:rsidRPr="0014074A" w:rsidRDefault="0014074A" w:rsidP="00C0274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074A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</w:tc>
      </w:tr>
      <w:tr w:rsidR="0014074A" w:rsidRPr="0014074A" w:rsidTr="00071836">
        <w:trPr>
          <w:trHeight w:val="600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4E" w:rsidRPr="0014074A" w:rsidRDefault="00C0274E" w:rsidP="00C0274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074A">
              <w:rPr>
                <w:rFonts w:ascii="標楷體" w:eastAsia="標楷體" w:hAnsi="標楷體" w:hint="eastAsia"/>
                <w:color w:val="000000" w:themeColor="text1"/>
              </w:rPr>
              <w:t>12：</w:t>
            </w:r>
            <w:r w:rsidR="0014074A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14074A">
              <w:rPr>
                <w:rFonts w:ascii="標楷體" w:eastAsia="標楷體" w:hAnsi="標楷體" w:hint="eastAsia"/>
                <w:color w:val="000000" w:themeColor="text1"/>
              </w:rPr>
              <w:t>0~13：30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4E" w:rsidRPr="0014074A" w:rsidRDefault="00C0274E" w:rsidP="00C0274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074A">
              <w:rPr>
                <w:rFonts w:ascii="標楷體" w:eastAsia="標楷體" w:hAnsi="標楷體" w:hint="eastAsia"/>
                <w:color w:val="000000" w:themeColor="text1"/>
              </w:rPr>
              <w:t>午餐休息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4E" w:rsidRPr="0014074A" w:rsidRDefault="00C0274E" w:rsidP="00C0274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4074A" w:rsidRPr="0014074A" w:rsidTr="00071836">
        <w:trPr>
          <w:trHeight w:val="600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4E" w:rsidRPr="0014074A" w:rsidRDefault="00C0274E" w:rsidP="00C0274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074A">
              <w:rPr>
                <w:rFonts w:ascii="標楷體" w:eastAsia="標楷體" w:hAnsi="標楷體" w:hint="eastAsia"/>
                <w:color w:val="000000" w:themeColor="text1"/>
              </w:rPr>
              <w:t>13：30~16：30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4E" w:rsidRPr="0014074A" w:rsidRDefault="00C0274E" w:rsidP="00C0274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074A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教師本位</w:t>
            </w:r>
            <w:r w:rsidRPr="0014074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（</w:t>
            </w:r>
            <w:r w:rsidRPr="0014074A">
              <w:rPr>
                <w:rFonts w:ascii="標楷體" w:eastAsia="標楷體" w:hAnsi="標楷體" w:hint="eastAsia"/>
                <w:b/>
                <w:color w:val="000000" w:themeColor="text1"/>
              </w:rPr>
              <w:t>TDO</w:t>
            </w:r>
            <w:r w:rsidRPr="0014074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）</w:t>
            </w:r>
            <w:r w:rsidRPr="0014074A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教學觀察法的認識與運用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4E" w:rsidRPr="0014074A" w:rsidRDefault="00C0274E" w:rsidP="00C0274E">
            <w:pPr>
              <w:spacing w:line="300" w:lineRule="exact"/>
              <w:jc w:val="center"/>
              <w:rPr>
                <w:rFonts w:ascii="標楷體" w:eastAsia="標楷體" w:hAnsi="標楷體" w:cs="Tahoma"/>
                <w:color w:val="000000" w:themeColor="text1"/>
              </w:rPr>
            </w:pPr>
            <w:r w:rsidRPr="0014074A">
              <w:rPr>
                <w:rFonts w:ascii="標楷體" w:eastAsia="標楷體" w:hAnsi="標楷體" w:cs="Tahoma" w:hint="eastAsia"/>
                <w:color w:val="000000" w:themeColor="text1"/>
              </w:rPr>
              <w:t>3小時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36" w:rsidRPr="0014074A" w:rsidRDefault="00071836" w:rsidP="00C0274E">
            <w:pPr>
              <w:spacing w:line="432" w:lineRule="auto"/>
              <w:ind w:left="170" w:hangingChars="71" w:hanging="17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074A">
              <w:rPr>
                <w:rFonts w:ascii="標楷體" w:eastAsia="標楷體" w:hAnsi="標楷體" w:hint="eastAsia"/>
                <w:color w:val="000000" w:themeColor="text1"/>
              </w:rPr>
              <w:t>雲林縣僑真國小</w:t>
            </w:r>
          </w:p>
          <w:p w:rsidR="00C0274E" w:rsidRPr="0014074A" w:rsidRDefault="00071836" w:rsidP="00C0274E">
            <w:pPr>
              <w:spacing w:line="432" w:lineRule="auto"/>
              <w:ind w:left="170" w:hangingChars="71" w:hanging="170"/>
              <w:jc w:val="center"/>
              <w:rPr>
                <w:rFonts w:ascii="標楷體" w:eastAsia="標楷體" w:hAnsi="標楷體" w:cs="Tahoma"/>
                <w:color w:val="000000" w:themeColor="text1"/>
              </w:rPr>
            </w:pPr>
            <w:r w:rsidRPr="0014074A">
              <w:rPr>
                <w:rFonts w:ascii="標楷體" w:eastAsia="標楷體" w:hAnsi="標楷體" w:hint="eastAsia"/>
                <w:color w:val="000000" w:themeColor="text1"/>
              </w:rPr>
              <w:t>塗</w:t>
            </w:r>
            <w:r w:rsidR="00C0274E" w:rsidRPr="0014074A">
              <w:rPr>
                <w:rFonts w:ascii="標楷體" w:eastAsia="標楷體" w:hAnsi="標楷體" w:hint="eastAsia"/>
                <w:color w:val="000000" w:themeColor="text1"/>
              </w:rPr>
              <w:t>瑀真 主任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4E" w:rsidRPr="0014074A" w:rsidRDefault="00C0274E" w:rsidP="00C0274E">
            <w:pPr>
              <w:spacing w:line="432" w:lineRule="auto"/>
              <w:jc w:val="center"/>
              <w:rPr>
                <w:rFonts w:ascii="標楷體" w:eastAsia="標楷體" w:hAnsi="標楷體" w:cs="Tahoma"/>
                <w:color w:val="000000" w:themeColor="text1"/>
              </w:rPr>
            </w:pPr>
            <w:r w:rsidRPr="0014074A">
              <w:rPr>
                <w:rFonts w:ascii="標楷體" w:eastAsia="標楷體" w:hAnsi="標楷體" w:cs="Tahoma" w:hint="eastAsia"/>
                <w:color w:val="000000" w:themeColor="text1"/>
              </w:rPr>
              <w:t>外聘講師</w:t>
            </w:r>
          </w:p>
        </w:tc>
      </w:tr>
      <w:tr w:rsidR="0014074A" w:rsidRPr="0014074A" w:rsidTr="00071836">
        <w:trPr>
          <w:trHeight w:val="600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4E" w:rsidRPr="0014074A" w:rsidRDefault="00C0274E" w:rsidP="00C0274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074A">
              <w:rPr>
                <w:rFonts w:ascii="標楷體" w:eastAsia="標楷體" w:hAnsi="標楷體" w:hint="eastAsia"/>
                <w:color w:val="000000" w:themeColor="text1"/>
              </w:rPr>
              <w:t>16：30~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4E" w:rsidRPr="0014074A" w:rsidRDefault="00C0274E" w:rsidP="00C0274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074A">
              <w:rPr>
                <w:rFonts w:ascii="標楷體" w:eastAsia="標楷體" w:hAnsi="標楷體" w:hint="eastAsia"/>
                <w:color w:val="000000" w:themeColor="text1"/>
              </w:rPr>
              <w:t>賦歸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4E" w:rsidRPr="0014074A" w:rsidRDefault="00C0274E" w:rsidP="00C0274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0274E" w:rsidRPr="0014074A" w:rsidRDefault="00C0274E" w:rsidP="00C0274E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  <w:szCs w:val="24"/>
        </w:rPr>
      </w:pPr>
    </w:p>
    <w:p w:rsidR="00071836" w:rsidRPr="0014074A" w:rsidRDefault="00071836" w:rsidP="00071836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14074A">
        <w:rPr>
          <w:rFonts w:ascii="標楷體" w:eastAsia="標楷體" w:hAnsi="標楷體" w:hint="eastAsia"/>
          <w:color w:val="000000" w:themeColor="text1"/>
          <w:szCs w:val="24"/>
        </w:rPr>
        <w:t>七</w:t>
      </w:r>
      <w:r w:rsidRPr="0014074A">
        <w:rPr>
          <w:rFonts w:ascii="標楷體" w:eastAsia="標楷體" w:hAnsi="標楷體"/>
          <w:color w:val="000000" w:themeColor="text1"/>
          <w:szCs w:val="24"/>
        </w:rPr>
        <w:t>、經費來源與概算</w:t>
      </w:r>
      <w:r w:rsidRPr="0014074A">
        <w:rPr>
          <w:rFonts w:ascii="標楷體" w:eastAsia="標楷體" w:hAnsi="標楷體" w:hint="eastAsia"/>
          <w:color w:val="000000" w:themeColor="text1"/>
          <w:szCs w:val="24"/>
        </w:rPr>
        <w:t>(如附件)</w:t>
      </w:r>
    </w:p>
    <w:p w:rsidR="00071836" w:rsidRPr="0014074A" w:rsidRDefault="00071836" w:rsidP="00C0274E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  <w:szCs w:val="24"/>
        </w:rPr>
      </w:pPr>
    </w:p>
    <w:p w:rsidR="00C0274E" w:rsidRPr="0014074A" w:rsidRDefault="00C0274E" w:rsidP="00C0274E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14074A">
        <w:rPr>
          <w:rFonts w:ascii="標楷體" w:eastAsia="標楷體" w:hAnsi="標楷體" w:hint="eastAsia"/>
          <w:color w:val="000000" w:themeColor="text1"/>
          <w:szCs w:val="24"/>
        </w:rPr>
        <w:t>八、</w:t>
      </w:r>
      <w:r w:rsidRPr="0014074A">
        <w:rPr>
          <w:rFonts w:ascii="標楷體" w:eastAsia="標楷體" w:hAnsi="標楷體"/>
          <w:color w:val="000000" w:themeColor="text1"/>
          <w:szCs w:val="24"/>
        </w:rPr>
        <w:t>預期成效</w:t>
      </w:r>
    </w:p>
    <w:p w:rsidR="00C0274E" w:rsidRPr="0014074A" w:rsidRDefault="00C0274E" w:rsidP="00C0274E">
      <w:pPr>
        <w:spacing w:line="360" w:lineRule="auto"/>
        <w:ind w:left="720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14074A">
        <w:rPr>
          <w:rFonts w:ascii="標楷體" w:eastAsia="標楷體" w:hAnsi="標楷體" w:hint="eastAsia"/>
          <w:color w:val="000000" w:themeColor="text1"/>
          <w:szCs w:val="24"/>
        </w:rPr>
        <w:t xml:space="preserve">  (一)使校長、教師及國教輔導團員具備使用多元觀課工具之能力。</w:t>
      </w:r>
    </w:p>
    <w:p w:rsidR="00C0274E" w:rsidRPr="0014074A" w:rsidRDefault="00C0274E" w:rsidP="00C0274E">
      <w:pPr>
        <w:spacing w:line="360" w:lineRule="auto"/>
        <w:ind w:left="720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14074A">
        <w:rPr>
          <w:rFonts w:ascii="標楷體" w:eastAsia="標楷體" w:hAnsi="標楷體" w:hint="eastAsia"/>
          <w:color w:val="000000" w:themeColor="text1"/>
          <w:szCs w:val="24"/>
        </w:rPr>
        <w:t xml:space="preserve">  (二)使校長、教師及國教輔導團員具運用及分析觀課結果之能力。</w:t>
      </w:r>
    </w:p>
    <w:p w:rsidR="00C0274E" w:rsidRPr="0014074A" w:rsidRDefault="00C0274E" w:rsidP="00C0274E">
      <w:pPr>
        <w:spacing w:line="360" w:lineRule="auto"/>
        <w:ind w:left="720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14074A">
        <w:rPr>
          <w:rFonts w:ascii="標楷體" w:eastAsia="標楷體" w:hAnsi="標楷體" w:hint="eastAsia"/>
          <w:color w:val="000000" w:themeColor="text1"/>
          <w:szCs w:val="24"/>
        </w:rPr>
        <w:t xml:space="preserve">  (三)使校長、教師及國教輔導團員將學習策略運用於教學，使學生習得有用之學習策略。</w:t>
      </w:r>
    </w:p>
    <w:p w:rsidR="00C0274E" w:rsidRPr="0014074A" w:rsidRDefault="00C0274E" w:rsidP="00C0274E">
      <w:pPr>
        <w:spacing w:line="360" w:lineRule="auto"/>
        <w:ind w:left="720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14074A">
        <w:rPr>
          <w:rFonts w:ascii="標楷體" w:eastAsia="標楷體" w:hAnsi="標楷體" w:hint="eastAsia"/>
          <w:color w:val="000000" w:themeColor="text1"/>
          <w:szCs w:val="24"/>
        </w:rPr>
        <w:t xml:space="preserve">  (四)使校長、教師及國教輔導團員在教學時運用學習策略，有助課堂之教學成效。</w:t>
      </w:r>
    </w:p>
    <w:p w:rsidR="00071836" w:rsidRPr="0014074A" w:rsidRDefault="00071836" w:rsidP="00C0274E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sectPr w:rsidR="00071836" w:rsidRPr="001407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4E"/>
    <w:rsid w:val="00071836"/>
    <w:rsid w:val="0014074A"/>
    <w:rsid w:val="007621B4"/>
    <w:rsid w:val="007E164A"/>
    <w:rsid w:val="0080296C"/>
    <w:rsid w:val="009D5C75"/>
    <w:rsid w:val="00AE2542"/>
    <w:rsid w:val="00C0274E"/>
    <w:rsid w:val="00DD61B1"/>
    <w:rsid w:val="00E227C9"/>
    <w:rsid w:val="00F03D53"/>
    <w:rsid w:val="00F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BB6675-0183-4926-A832-74E6DABD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教學組長</cp:lastModifiedBy>
  <cp:revision>2</cp:revision>
  <dcterms:created xsi:type="dcterms:W3CDTF">2021-03-16T05:14:00Z</dcterms:created>
  <dcterms:modified xsi:type="dcterms:W3CDTF">2021-03-16T05:14:00Z</dcterms:modified>
</cp:coreProperties>
</file>