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A8" w:rsidRPr="00746B4A" w:rsidRDefault="00A867A8" w:rsidP="00A867A8">
      <w:pPr>
        <w:widowControl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746B4A">
        <w:rPr>
          <w:rFonts w:ascii="標楷體" w:eastAsia="標楷體" w:hAnsi="標楷體" w:cs="Times New Roman"/>
          <w:color w:val="000000" w:themeColor="text1"/>
          <w:szCs w:val="24"/>
        </w:rPr>
        <w:t>澎湖縣109學年度精進國民中小學教師教學專業與課程品質整體推動計畫</w:t>
      </w:r>
    </w:p>
    <w:p w:rsidR="00A867A8" w:rsidRPr="00E0736D" w:rsidRDefault="00A867A8" w:rsidP="00A867A8">
      <w:pPr>
        <w:pStyle w:val="1"/>
        <w:spacing w:before="0" w:after="0" w:line="360" w:lineRule="auto"/>
        <w:jc w:val="center"/>
        <w:rPr>
          <w:rFonts w:ascii="標楷體" w:eastAsia="標楷體" w:hAnsi="標楷體"/>
          <w:bCs w:val="0"/>
          <w:color w:val="000000" w:themeColor="text1"/>
          <w:sz w:val="28"/>
          <w:szCs w:val="28"/>
          <w:lang w:eastAsia="zh-TW"/>
        </w:rPr>
      </w:pPr>
      <w:bookmarkStart w:id="0" w:name="_Toc49864123"/>
      <w:r w:rsidRPr="00E0736D">
        <w:rPr>
          <w:rFonts w:ascii="標楷體" w:eastAsia="標楷體" w:hAnsi="標楷體" w:hint="eastAsia"/>
          <w:bCs w:val="0"/>
          <w:color w:val="000000" w:themeColor="text1"/>
          <w:sz w:val="28"/>
          <w:szCs w:val="28"/>
          <w:lang w:eastAsia="zh-TW"/>
        </w:rPr>
        <w:t>B2-03</w:t>
      </w:r>
      <w:bookmarkStart w:id="1" w:name="_GoBack"/>
      <w:r w:rsidRPr="00E0736D">
        <w:rPr>
          <w:rFonts w:ascii="標楷體" w:eastAsia="標楷體" w:hAnsi="標楷體" w:hint="eastAsia"/>
          <w:bCs w:val="0"/>
          <w:color w:val="000000" w:themeColor="text1"/>
          <w:sz w:val="28"/>
          <w:szCs w:val="28"/>
          <w:lang w:eastAsia="zh-TW"/>
        </w:rPr>
        <w:t>輔導團員數位平臺智慧輔導增能研習</w:t>
      </w:r>
      <w:bookmarkEnd w:id="0"/>
      <w:bookmarkEnd w:id="1"/>
    </w:p>
    <w:p w:rsidR="00A867A8" w:rsidRPr="003E1A36" w:rsidRDefault="00A867A8" w:rsidP="00A867A8">
      <w:pPr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bookmarkStart w:id="2" w:name="_Toc37754205"/>
      <w:r w:rsidRPr="003E1A36">
        <w:rPr>
          <w:rFonts w:ascii="標楷體" w:eastAsia="標楷體" w:hAnsi="標楷體" w:cs="Times New Roman" w:hint="eastAsia"/>
          <w:color w:val="000000" w:themeColor="text1"/>
          <w:szCs w:val="24"/>
        </w:rPr>
        <w:t>一、依據</w:t>
      </w:r>
      <w:bookmarkEnd w:id="2"/>
      <w:r w:rsidRPr="003E1A36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</w:t>
      </w:r>
    </w:p>
    <w:p w:rsidR="00A867A8" w:rsidRPr="003E1A36" w:rsidRDefault="00A867A8" w:rsidP="00A867A8">
      <w:pPr>
        <w:widowControl/>
        <w:ind w:leftChars="200" w:left="120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3E1A36">
        <w:rPr>
          <w:rFonts w:ascii="標楷體" w:eastAsia="標楷體" w:hAnsi="標楷體" w:cs="Times New Roman"/>
          <w:color w:val="000000" w:themeColor="text1"/>
          <w:szCs w:val="24"/>
        </w:rPr>
        <w:t>（一）教育部補助直轄市縣（市）政府精進國民中學及國民小學教師教學專業與課程品質作業要點。</w:t>
      </w:r>
    </w:p>
    <w:p w:rsidR="00A867A8" w:rsidRPr="003E1A36" w:rsidRDefault="00A867A8" w:rsidP="00A867A8">
      <w:pPr>
        <w:widowControl/>
        <w:ind w:leftChars="200" w:left="120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3E1A36">
        <w:rPr>
          <w:rFonts w:ascii="標楷體" w:eastAsia="標楷體" w:hAnsi="標楷體" w:cs="Times New Roman"/>
          <w:color w:val="000000" w:themeColor="text1"/>
          <w:szCs w:val="24"/>
        </w:rPr>
        <w:t>（二）澎湖縣109學年度精進國民中小學教師教學專業與課程品質整體推動計畫。</w:t>
      </w:r>
    </w:p>
    <w:p w:rsidR="00A867A8" w:rsidRPr="003E1A36" w:rsidRDefault="00A867A8" w:rsidP="00A867A8">
      <w:pPr>
        <w:widowControl/>
        <w:ind w:leftChars="200" w:left="120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3E1A36">
        <w:rPr>
          <w:rFonts w:ascii="標楷體" w:eastAsia="標楷體" w:hAnsi="標楷體" w:cs="Times New Roman"/>
          <w:color w:val="000000" w:themeColor="text1"/>
          <w:szCs w:val="24"/>
        </w:rPr>
        <w:t>（三）澎湖縣109學年度國民教育輔導團整體團務計畫。</w:t>
      </w:r>
    </w:p>
    <w:p w:rsidR="00A867A8" w:rsidRPr="003E1A36" w:rsidRDefault="00A867A8" w:rsidP="00A867A8">
      <w:pPr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bookmarkStart w:id="3" w:name="_Toc37754206"/>
      <w:r w:rsidRPr="003E1A36">
        <w:rPr>
          <w:rFonts w:ascii="標楷體" w:eastAsia="標楷體" w:hAnsi="標楷體" w:cs="Times New Roman" w:hint="eastAsia"/>
          <w:color w:val="000000" w:themeColor="text1"/>
          <w:szCs w:val="24"/>
        </w:rPr>
        <w:t>二、目的</w:t>
      </w:r>
      <w:bookmarkEnd w:id="3"/>
    </w:p>
    <w:p w:rsidR="00A867A8" w:rsidRPr="003E1A36" w:rsidRDefault="00A867A8" w:rsidP="00A867A8">
      <w:pPr>
        <w:widowControl/>
        <w:ind w:leftChars="200" w:left="120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3E1A36">
        <w:rPr>
          <w:rFonts w:ascii="標楷體" w:eastAsia="標楷體" w:hAnsi="標楷體" w:cs="Times New Roman" w:hint="eastAsia"/>
          <w:color w:val="000000" w:themeColor="text1"/>
          <w:szCs w:val="24"/>
        </w:rPr>
        <w:t>（一）協助輔導員使用數位平臺進行到校輔導。</w:t>
      </w:r>
    </w:p>
    <w:p w:rsidR="00A867A8" w:rsidRPr="003E1A36" w:rsidRDefault="00A867A8" w:rsidP="00A867A8">
      <w:pPr>
        <w:widowControl/>
        <w:ind w:leftChars="200" w:left="120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3E1A36">
        <w:rPr>
          <w:rFonts w:ascii="標楷體" w:eastAsia="標楷體" w:hAnsi="標楷體" w:cs="Times New Roman" w:hint="eastAsia"/>
          <w:color w:val="000000" w:themeColor="text1"/>
          <w:szCs w:val="24"/>
        </w:rPr>
        <w:t>（二）認識數位教學平台規劃與管理(含遠距教學系統、視訊會議系統)</w:t>
      </w:r>
    </w:p>
    <w:p w:rsidR="00A867A8" w:rsidRPr="003E1A36" w:rsidRDefault="00A867A8" w:rsidP="00A867A8">
      <w:pPr>
        <w:widowControl/>
        <w:ind w:leftChars="200" w:left="120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3E1A36">
        <w:rPr>
          <w:rFonts w:ascii="標楷體" w:eastAsia="標楷體" w:hAnsi="標楷體" w:cs="Times New Roman" w:hint="eastAsia"/>
          <w:color w:val="000000" w:themeColor="text1"/>
          <w:szCs w:val="24"/>
        </w:rPr>
        <w:t>（三）協助輔導員運用數位平臺進行遠端課程研討、教學輔導與公開課。</w:t>
      </w:r>
    </w:p>
    <w:p w:rsidR="00A867A8" w:rsidRPr="003E1A36" w:rsidRDefault="0053265C" w:rsidP="00A867A8">
      <w:pPr>
        <w:widowControl/>
        <w:ind w:leftChars="200" w:left="120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（四）協助教師</w:t>
      </w:r>
      <w:r w:rsidR="00A867A8" w:rsidRPr="003E1A36">
        <w:rPr>
          <w:rFonts w:ascii="標楷體" w:eastAsia="標楷體" w:hAnsi="標楷體" w:cs="Times New Roman" w:hint="eastAsia"/>
          <w:color w:val="000000" w:themeColor="text1"/>
          <w:szCs w:val="24"/>
        </w:rPr>
        <w:t>運用數位教學平台經營社群</w:t>
      </w:r>
    </w:p>
    <w:p w:rsidR="00A867A8" w:rsidRPr="003E1A36" w:rsidRDefault="00A867A8" w:rsidP="00A867A8">
      <w:pPr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bookmarkStart w:id="4" w:name="_Toc37754207"/>
      <w:r w:rsidRPr="003E1A36">
        <w:rPr>
          <w:rFonts w:ascii="標楷體" w:eastAsia="標楷體" w:hAnsi="標楷體" w:cs="Times New Roman" w:hint="eastAsia"/>
          <w:color w:val="000000" w:themeColor="text1"/>
          <w:szCs w:val="24"/>
        </w:rPr>
        <w:t>三、辦理單位</w:t>
      </w:r>
      <w:bookmarkEnd w:id="4"/>
    </w:p>
    <w:p w:rsidR="00A867A8" w:rsidRPr="003E1A36" w:rsidRDefault="00A867A8" w:rsidP="00A867A8">
      <w:pPr>
        <w:widowControl/>
        <w:ind w:leftChars="200" w:left="120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bookmarkStart w:id="5" w:name="_Toc37754208"/>
      <w:r w:rsidRPr="003E1A36">
        <w:rPr>
          <w:rFonts w:ascii="標楷體" w:eastAsia="標楷體" w:hAnsi="標楷體" w:cs="Times New Roman"/>
          <w:color w:val="000000" w:themeColor="text1"/>
          <w:szCs w:val="24"/>
        </w:rPr>
        <w:t>（一）指導單位：教育部國民及學前教育署</w:t>
      </w:r>
    </w:p>
    <w:p w:rsidR="00A867A8" w:rsidRPr="003E1A36" w:rsidRDefault="00A867A8" w:rsidP="00A867A8">
      <w:pPr>
        <w:widowControl/>
        <w:ind w:leftChars="200" w:left="120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3E1A36">
        <w:rPr>
          <w:rFonts w:ascii="標楷體" w:eastAsia="標楷體" w:hAnsi="標楷體" w:cs="Times New Roman"/>
          <w:color w:val="000000" w:themeColor="text1"/>
          <w:szCs w:val="24"/>
        </w:rPr>
        <w:t>（二）主辦單位：澎湖縣政府</w:t>
      </w:r>
    </w:p>
    <w:p w:rsidR="00A867A8" w:rsidRPr="003E1A36" w:rsidRDefault="00A867A8" w:rsidP="00A867A8">
      <w:pPr>
        <w:widowControl/>
        <w:ind w:leftChars="200" w:left="120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3E1A36">
        <w:rPr>
          <w:rFonts w:ascii="標楷體" w:eastAsia="標楷體" w:hAnsi="標楷體" w:cs="Times New Roman"/>
          <w:color w:val="000000" w:themeColor="text1"/>
          <w:szCs w:val="24"/>
        </w:rPr>
        <w:t>（三）承辦單位：澎湖縣政府教育處</w:t>
      </w:r>
    </w:p>
    <w:p w:rsidR="00A867A8" w:rsidRPr="003E1A36" w:rsidRDefault="00A867A8" w:rsidP="00A867A8">
      <w:pPr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3E1A36">
        <w:rPr>
          <w:rFonts w:ascii="標楷體" w:eastAsia="標楷體" w:hAnsi="標楷體" w:cs="Times New Roman" w:hint="eastAsia"/>
          <w:color w:val="000000" w:themeColor="text1"/>
          <w:szCs w:val="24"/>
        </w:rPr>
        <w:t>四、辦理日期及地點</w:t>
      </w:r>
      <w:bookmarkEnd w:id="5"/>
    </w:p>
    <w:p w:rsidR="00A867A8" w:rsidRPr="003E1A36" w:rsidRDefault="00A867A8" w:rsidP="00A867A8">
      <w:pPr>
        <w:widowControl/>
        <w:ind w:leftChars="200" w:left="120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3E1A36">
        <w:rPr>
          <w:rFonts w:ascii="標楷體" w:eastAsia="標楷體" w:hAnsi="標楷體" w:cs="Times New Roman" w:hint="eastAsia"/>
          <w:color w:val="000000" w:themeColor="text1"/>
          <w:szCs w:val="24"/>
        </w:rPr>
        <w:t>（一）辦理日期：</w:t>
      </w:r>
      <w:r>
        <w:rPr>
          <w:rFonts w:ascii="標楷體" w:eastAsia="標楷體" w:hAnsi="標楷體" w:cs="Times New Roman"/>
          <w:color w:val="000000" w:themeColor="text1"/>
          <w:szCs w:val="24"/>
        </w:rPr>
        <w:t>110</w:t>
      </w:r>
      <w:r w:rsidRPr="003E1A36">
        <w:rPr>
          <w:rFonts w:ascii="標楷體" w:eastAsia="標楷體" w:hAnsi="標楷體" w:cs="Times New Roman" w:hint="eastAsia"/>
          <w:color w:val="000000" w:themeColor="text1"/>
          <w:szCs w:val="24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Pr="003E1A36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19日</w:t>
      </w:r>
      <w:r w:rsidR="001423D6">
        <w:rPr>
          <w:rFonts w:ascii="標楷體" w:eastAsia="標楷體" w:hAnsi="標楷體" w:cs="Times New Roman" w:hint="eastAsia"/>
          <w:color w:val="000000" w:themeColor="text1"/>
          <w:szCs w:val="24"/>
        </w:rPr>
        <w:t>(五) 13時30分至17時</w:t>
      </w:r>
      <w:r w:rsidRPr="003E1A36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A867A8" w:rsidRPr="003E1A36" w:rsidRDefault="00A867A8" w:rsidP="00A867A8">
      <w:pPr>
        <w:widowControl/>
        <w:ind w:leftChars="200" w:left="120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3E1A36">
        <w:rPr>
          <w:rFonts w:ascii="標楷體" w:eastAsia="標楷體" w:hAnsi="標楷體" w:cs="Times New Roman" w:hint="eastAsia"/>
          <w:color w:val="000000" w:themeColor="text1"/>
          <w:szCs w:val="24"/>
        </w:rPr>
        <w:t>（二）辦理地點：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馬公國中電腦教室</w:t>
      </w:r>
      <w:r w:rsidRPr="003E1A36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A867A8" w:rsidRPr="003E1A36" w:rsidRDefault="00A867A8" w:rsidP="00A867A8">
      <w:pPr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bookmarkStart w:id="6" w:name="_Toc37754209"/>
      <w:r w:rsidRPr="003E1A36">
        <w:rPr>
          <w:rFonts w:ascii="標楷體" w:eastAsia="標楷體" w:hAnsi="標楷體" w:cs="Times New Roman" w:hint="eastAsia"/>
          <w:color w:val="000000" w:themeColor="text1"/>
          <w:szCs w:val="24"/>
        </w:rPr>
        <w:t>五、參加對象</w:t>
      </w:r>
      <w:bookmarkEnd w:id="6"/>
    </w:p>
    <w:p w:rsidR="00093F96" w:rsidRDefault="00093F96" w:rsidP="00A867A8">
      <w:pPr>
        <w:widowControl/>
        <w:ind w:leftChars="200" w:left="480"/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</w:rPr>
        <w:t>1.本縣國教輔導團各領域議題輔導團員</w:t>
      </w:r>
      <w:r w:rsidRPr="003E1A36">
        <w:rPr>
          <w:rFonts w:ascii="標楷體" w:eastAsia="標楷體" w:hAnsi="標楷體" w:cs="標楷體" w:hint="eastAsia"/>
          <w:color w:val="000000" w:themeColor="text1"/>
          <w:szCs w:val="24"/>
        </w:rPr>
        <w:t>。</w:t>
      </w:r>
    </w:p>
    <w:p w:rsidR="00A867A8" w:rsidRPr="003E1A36" w:rsidRDefault="00093F96" w:rsidP="00A867A8">
      <w:pPr>
        <w:widowControl/>
        <w:ind w:leftChars="200" w:left="480"/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</w:rPr>
        <w:t>2.</w:t>
      </w:r>
      <w:r w:rsidR="00A867A8" w:rsidRPr="003E1A36">
        <w:rPr>
          <w:rFonts w:ascii="標楷體" w:eastAsia="標楷體" w:hAnsi="標楷體" w:cs="標楷體" w:hint="eastAsia"/>
          <w:color w:val="000000" w:themeColor="text1"/>
          <w:szCs w:val="24"/>
        </w:rPr>
        <w:t>本縣</w:t>
      </w:r>
      <w:r w:rsidR="00A867A8">
        <w:rPr>
          <w:rFonts w:ascii="標楷體" w:eastAsia="標楷體" w:hAnsi="標楷體" w:cs="標楷體" w:hint="eastAsia"/>
          <w:color w:val="000000" w:themeColor="text1"/>
          <w:szCs w:val="24"/>
        </w:rPr>
        <w:t>國中小有興趣</w:t>
      </w:r>
      <w:r w:rsidR="00A867A8" w:rsidRPr="003E1A36">
        <w:rPr>
          <w:rFonts w:ascii="標楷體" w:eastAsia="標楷體" w:hAnsi="標楷體" w:cs="標楷體" w:hint="eastAsia"/>
          <w:color w:val="000000" w:themeColor="text1"/>
          <w:szCs w:val="24"/>
        </w:rPr>
        <w:t>之教師。</w:t>
      </w:r>
    </w:p>
    <w:p w:rsidR="00A867A8" w:rsidRPr="003E1A36" w:rsidRDefault="00A867A8" w:rsidP="00A867A8">
      <w:pPr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bookmarkStart w:id="7" w:name="_Toc37754210"/>
      <w:r w:rsidRPr="003E1A36">
        <w:rPr>
          <w:rFonts w:ascii="標楷體" w:eastAsia="標楷體" w:hAnsi="標楷體" w:cs="Times New Roman" w:hint="eastAsia"/>
          <w:color w:val="000000" w:themeColor="text1"/>
          <w:szCs w:val="24"/>
        </w:rPr>
        <w:t>六、活動內容</w:t>
      </w:r>
      <w:bookmarkEnd w:id="7"/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9"/>
        <w:gridCol w:w="2474"/>
        <w:gridCol w:w="2474"/>
        <w:gridCol w:w="2373"/>
      </w:tblGrid>
      <w:tr w:rsidR="00A867A8" w:rsidRPr="003E1A36" w:rsidTr="009060B7">
        <w:trPr>
          <w:jc w:val="center"/>
        </w:trPr>
        <w:tc>
          <w:tcPr>
            <w:tcW w:w="1226" w:type="pct"/>
            <w:shd w:val="clear" w:color="auto" w:fill="D9D9D9"/>
          </w:tcPr>
          <w:p w:rsidR="00A867A8" w:rsidRPr="003E1A36" w:rsidRDefault="00A867A8" w:rsidP="009060B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3E1A3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時</w:t>
            </w:r>
            <w:r w:rsidRPr="003E1A36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 xml:space="preserve">    </w:t>
            </w:r>
            <w:r w:rsidRPr="003E1A3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間</w:t>
            </w:r>
          </w:p>
        </w:tc>
        <w:tc>
          <w:tcPr>
            <w:tcW w:w="1275" w:type="pct"/>
            <w:shd w:val="clear" w:color="auto" w:fill="D9D9D9"/>
          </w:tcPr>
          <w:p w:rsidR="00A867A8" w:rsidRPr="003E1A36" w:rsidRDefault="00A867A8" w:rsidP="009060B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3E1A3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課程內容</w:t>
            </w:r>
          </w:p>
        </w:tc>
        <w:tc>
          <w:tcPr>
            <w:tcW w:w="1275" w:type="pct"/>
            <w:shd w:val="clear" w:color="auto" w:fill="D9D9D9"/>
          </w:tcPr>
          <w:p w:rsidR="00A867A8" w:rsidRPr="003E1A36" w:rsidRDefault="00A867A8" w:rsidP="009060B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3E1A3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地</w:t>
            </w:r>
            <w:r w:rsidRPr="003E1A36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 xml:space="preserve">    </w:t>
            </w:r>
            <w:r w:rsidRPr="003E1A3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點</w:t>
            </w:r>
          </w:p>
        </w:tc>
        <w:tc>
          <w:tcPr>
            <w:tcW w:w="1223" w:type="pct"/>
            <w:shd w:val="clear" w:color="auto" w:fill="D9D9D9"/>
          </w:tcPr>
          <w:p w:rsidR="00A867A8" w:rsidRPr="003E1A36" w:rsidRDefault="00A867A8" w:rsidP="009060B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3E1A3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講師（主持人）</w:t>
            </w:r>
          </w:p>
        </w:tc>
      </w:tr>
      <w:tr w:rsidR="00A867A8" w:rsidRPr="003E1A36" w:rsidTr="009060B7">
        <w:trPr>
          <w:trHeight w:val="640"/>
          <w:jc w:val="center"/>
        </w:trPr>
        <w:tc>
          <w:tcPr>
            <w:tcW w:w="1226" w:type="pct"/>
            <w:vAlign w:val="center"/>
          </w:tcPr>
          <w:p w:rsidR="00A867A8" w:rsidRPr="003E1A36" w:rsidRDefault="00A867A8" w:rsidP="00A867A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30-13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75" w:type="pct"/>
            <w:vAlign w:val="center"/>
          </w:tcPr>
          <w:p w:rsidR="00A867A8" w:rsidRPr="003E1A36" w:rsidRDefault="00A867A8" w:rsidP="009060B7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1275" w:type="pct"/>
            <w:vMerge w:val="restart"/>
            <w:vAlign w:val="center"/>
          </w:tcPr>
          <w:p w:rsidR="00A867A8" w:rsidRPr="003E1A36" w:rsidRDefault="00A867A8" w:rsidP="009060B7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馬公國中電腦教室</w:t>
            </w:r>
          </w:p>
        </w:tc>
        <w:tc>
          <w:tcPr>
            <w:tcW w:w="1223" w:type="pct"/>
            <w:vAlign w:val="center"/>
          </w:tcPr>
          <w:p w:rsidR="00A867A8" w:rsidRPr="003E1A36" w:rsidRDefault="00A867A8" w:rsidP="009060B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E1A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教育處</w:t>
            </w:r>
          </w:p>
        </w:tc>
      </w:tr>
      <w:tr w:rsidR="00A867A8" w:rsidRPr="003E1A36" w:rsidTr="009060B7">
        <w:trPr>
          <w:trHeight w:val="640"/>
          <w:jc w:val="center"/>
        </w:trPr>
        <w:tc>
          <w:tcPr>
            <w:tcW w:w="1226" w:type="pct"/>
            <w:vAlign w:val="center"/>
          </w:tcPr>
          <w:p w:rsidR="00A867A8" w:rsidRPr="003E1A36" w:rsidRDefault="00A867A8" w:rsidP="00A867A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0-13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75" w:type="pct"/>
            <w:vAlign w:val="center"/>
          </w:tcPr>
          <w:p w:rsidR="00A867A8" w:rsidRPr="003E1A36" w:rsidRDefault="00A867A8" w:rsidP="009060B7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始業式</w:t>
            </w:r>
          </w:p>
        </w:tc>
        <w:tc>
          <w:tcPr>
            <w:tcW w:w="1275" w:type="pct"/>
            <w:vMerge/>
          </w:tcPr>
          <w:p w:rsidR="00A867A8" w:rsidRPr="003E1A36" w:rsidRDefault="00A867A8" w:rsidP="009060B7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A867A8" w:rsidRPr="003E1A36" w:rsidRDefault="00A867A8" w:rsidP="009060B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E1A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教育處長官</w:t>
            </w:r>
          </w:p>
        </w:tc>
      </w:tr>
      <w:tr w:rsidR="00A867A8" w:rsidRPr="003E1A36" w:rsidTr="009060B7">
        <w:trPr>
          <w:trHeight w:val="640"/>
          <w:jc w:val="center"/>
        </w:trPr>
        <w:tc>
          <w:tcPr>
            <w:tcW w:w="1226" w:type="pct"/>
            <w:vAlign w:val="center"/>
          </w:tcPr>
          <w:p w:rsidR="00A867A8" w:rsidRPr="003E1A36" w:rsidRDefault="00A867A8" w:rsidP="00A867A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50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-14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75" w:type="pct"/>
            <w:vAlign w:val="center"/>
          </w:tcPr>
          <w:p w:rsidR="00A867A8" w:rsidRPr="003E1A36" w:rsidRDefault="00A867A8" w:rsidP="009060B7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867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線上教學經驗分析</w:t>
            </w:r>
          </w:p>
        </w:tc>
        <w:tc>
          <w:tcPr>
            <w:tcW w:w="1275" w:type="pct"/>
            <w:vMerge/>
          </w:tcPr>
          <w:p w:rsidR="00A867A8" w:rsidRPr="003E1A36" w:rsidRDefault="00A867A8" w:rsidP="009060B7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A867A8" w:rsidRDefault="00A867A8" w:rsidP="009060B7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馬公國中</w:t>
            </w:r>
          </w:p>
          <w:p w:rsidR="00A867A8" w:rsidRPr="003E1A36" w:rsidRDefault="00A867A8" w:rsidP="009060B7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莊浩志主任</w:t>
            </w:r>
          </w:p>
        </w:tc>
      </w:tr>
      <w:tr w:rsidR="00A867A8" w:rsidRPr="003E1A36" w:rsidTr="009060B7">
        <w:trPr>
          <w:trHeight w:val="640"/>
          <w:jc w:val="center"/>
        </w:trPr>
        <w:tc>
          <w:tcPr>
            <w:tcW w:w="1226" w:type="pct"/>
            <w:vAlign w:val="center"/>
          </w:tcPr>
          <w:p w:rsidR="00A867A8" w:rsidRPr="003E1A36" w:rsidRDefault="00A867A8" w:rsidP="009060B7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14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40-14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75" w:type="pct"/>
            <w:vAlign w:val="center"/>
          </w:tcPr>
          <w:p w:rsidR="00A867A8" w:rsidRPr="003E1A36" w:rsidRDefault="00A867A8" w:rsidP="009060B7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休息</w:t>
            </w:r>
          </w:p>
        </w:tc>
        <w:tc>
          <w:tcPr>
            <w:tcW w:w="1275" w:type="pct"/>
            <w:vMerge/>
          </w:tcPr>
          <w:p w:rsidR="00A867A8" w:rsidRPr="003E1A36" w:rsidRDefault="00A867A8" w:rsidP="009060B7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A867A8" w:rsidRPr="003E1A36" w:rsidRDefault="00A867A8" w:rsidP="009060B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E1A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教育處</w:t>
            </w:r>
          </w:p>
        </w:tc>
      </w:tr>
      <w:tr w:rsidR="00A867A8" w:rsidRPr="003E1A36" w:rsidTr="009060B7">
        <w:trPr>
          <w:trHeight w:val="640"/>
          <w:jc w:val="center"/>
        </w:trPr>
        <w:tc>
          <w:tcPr>
            <w:tcW w:w="1226" w:type="pct"/>
            <w:vAlign w:val="center"/>
          </w:tcPr>
          <w:p w:rsidR="00A867A8" w:rsidRPr="003E1A36" w:rsidRDefault="00A867A8" w:rsidP="00A867A8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14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50-15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75" w:type="pct"/>
            <w:vAlign w:val="center"/>
          </w:tcPr>
          <w:p w:rsidR="00A867A8" w:rsidRPr="003E1A36" w:rsidRDefault="00A867A8" w:rsidP="009060B7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867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線上直播技術教學</w:t>
            </w:r>
          </w:p>
        </w:tc>
        <w:tc>
          <w:tcPr>
            <w:tcW w:w="1275" w:type="pct"/>
            <w:vMerge/>
          </w:tcPr>
          <w:p w:rsidR="00A867A8" w:rsidRPr="003E1A36" w:rsidRDefault="00A867A8" w:rsidP="009060B7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A867A8" w:rsidRDefault="00A867A8" w:rsidP="00A867A8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馬公國中</w:t>
            </w:r>
          </w:p>
          <w:p w:rsidR="00A867A8" w:rsidRPr="003E1A36" w:rsidRDefault="00A867A8" w:rsidP="00A867A8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莊浩志主任</w:t>
            </w:r>
          </w:p>
        </w:tc>
      </w:tr>
      <w:tr w:rsidR="00A867A8" w:rsidRPr="003E1A36" w:rsidTr="009060B7">
        <w:trPr>
          <w:trHeight w:val="640"/>
          <w:jc w:val="center"/>
        </w:trPr>
        <w:tc>
          <w:tcPr>
            <w:tcW w:w="1226" w:type="pct"/>
            <w:vAlign w:val="center"/>
          </w:tcPr>
          <w:p w:rsidR="00A867A8" w:rsidRPr="003E1A36" w:rsidRDefault="00A867A8" w:rsidP="00A867A8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t>15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0-15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75" w:type="pct"/>
            <w:vAlign w:val="center"/>
          </w:tcPr>
          <w:p w:rsidR="00A867A8" w:rsidRPr="003E1A36" w:rsidRDefault="00A867A8" w:rsidP="009060B7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休息</w:t>
            </w:r>
          </w:p>
        </w:tc>
        <w:tc>
          <w:tcPr>
            <w:tcW w:w="1275" w:type="pct"/>
            <w:vMerge/>
          </w:tcPr>
          <w:p w:rsidR="00A867A8" w:rsidRPr="003E1A36" w:rsidRDefault="00A867A8" w:rsidP="009060B7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A867A8" w:rsidRPr="003E1A36" w:rsidRDefault="00A867A8" w:rsidP="009060B7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E1A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教育處</w:t>
            </w:r>
          </w:p>
        </w:tc>
      </w:tr>
      <w:tr w:rsidR="00A867A8" w:rsidRPr="003E1A36" w:rsidTr="009060B7">
        <w:trPr>
          <w:trHeight w:val="640"/>
          <w:jc w:val="center"/>
        </w:trPr>
        <w:tc>
          <w:tcPr>
            <w:tcW w:w="1226" w:type="pct"/>
            <w:vAlign w:val="center"/>
          </w:tcPr>
          <w:p w:rsidR="00A867A8" w:rsidRPr="003E1A36" w:rsidRDefault="00A867A8" w:rsidP="00A867A8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0-1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3E1A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275" w:type="pct"/>
            <w:vAlign w:val="center"/>
          </w:tcPr>
          <w:p w:rsidR="00A867A8" w:rsidRPr="003E1A36" w:rsidRDefault="00A867A8" w:rsidP="009060B7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867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線上教學實務演練</w:t>
            </w:r>
          </w:p>
        </w:tc>
        <w:tc>
          <w:tcPr>
            <w:tcW w:w="1275" w:type="pct"/>
            <w:vMerge/>
          </w:tcPr>
          <w:p w:rsidR="00A867A8" w:rsidRPr="003E1A36" w:rsidRDefault="00A867A8" w:rsidP="009060B7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A867A8" w:rsidRDefault="00A867A8" w:rsidP="00A867A8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馬公國中</w:t>
            </w:r>
          </w:p>
          <w:p w:rsidR="00A867A8" w:rsidRPr="003E1A36" w:rsidRDefault="00A867A8" w:rsidP="00A867A8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莊浩志主任</w:t>
            </w:r>
          </w:p>
        </w:tc>
      </w:tr>
      <w:tr w:rsidR="00A867A8" w:rsidRPr="003E1A36" w:rsidTr="009060B7">
        <w:trPr>
          <w:trHeight w:val="640"/>
          <w:jc w:val="center"/>
        </w:trPr>
        <w:tc>
          <w:tcPr>
            <w:tcW w:w="1226" w:type="pct"/>
            <w:vAlign w:val="center"/>
          </w:tcPr>
          <w:p w:rsidR="00A867A8" w:rsidRPr="003E1A36" w:rsidRDefault="00A867A8" w:rsidP="00A867A8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16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3E1A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</w:t>
            </w:r>
            <w:r w:rsidRPr="003E1A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7</w:t>
            </w:r>
            <w:r w:rsidRPr="003E1A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3E1A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275" w:type="pct"/>
            <w:vAlign w:val="center"/>
          </w:tcPr>
          <w:p w:rsidR="00A867A8" w:rsidRPr="003E1A36" w:rsidRDefault="00A867A8" w:rsidP="009060B7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E1A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1275" w:type="pct"/>
            <w:vMerge/>
          </w:tcPr>
          <w:p w:rsidR="00A867A8" w:rsidRPr="003E1A36" w:rsidRDefault="00A867A8" w:rsidP="009060B7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23" w:type="pct"/>
            <w:vAlign w:val="center"/>
          </w:tcPr>
          <w:p w:rsidR="00A867A8" w:rsidRPr="003E1A36" w:rsidRDefault="00A867A8" w:rsidP="009060B7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E1A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教育處</w:t>
            </w:r>
          </w:p>
        </w:tc>
      </w:tr>
    </w:tbl>
    <w:p w:rsidR="002C3A24" w:rsidRDefault="002C3A24"/>
    <w:sectPr w:rsidR="002C3A24" w:rsidSect="00A867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A8"/>
    <w:rsid w:val="00093F96"/>
    <w:rsid w:val="001423D6"/>
    <w:rsid w:val="002C3A24"/>
    <w:rsid w:val="0053265C"/>
    <w:rsid w:val="005B7F9D"/>
    <w:rsid w:val="00A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6B8C5-FCAC-4908-8317-605996A4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A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7A8"/>
    <w:pPr>
      <w:keepNext/>
      <w:widowControl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867A8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蔡尚昆</dc:creator>
  <cp:keywords/>
  <dc:description/>
  <cp:lastModifiedBy>教學組長</cp:lastModifiedBy>
  <cp:revision>2</cp:revision>
  <dcterms:created xsi:type="dcterms:W3CDTF">2021-03-02T01:51:00Z</dcterms:created>
  <dcterms:modified xsi:type="dcterms:W3CDTF">2021-03-02T01:51:00Z</dcterms:modified>
</cp:coreProperties>
</file>