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EE" w:rsidRPr="00FB4DFB" w:rsidRDefault="00E536EE" w:rsidP="00E536EE">
      <w:pPr>
        <w:spacing w:line="400" w:lineRule="exact"/>
        <w:jc w:val="center"/>
        <w:outlineLvl w:val="0"/>
        <w:rPr>
          <w:rFonts w:ascii="標楷體" w:eastAsia="標楷體" w:hAnsi="標楷體"/>
          <w:b/>
          <w:sz w:val="32"/>
          <w:szCs w:val="32"/>
        </w:rPr>
      </w:pPr>
      <w:r w:rsidRPr="00FB4DFB">
        <w:rPr>
          <w:rFonts w:ascii="標楷體" w:eastAsia="標楷體" w:hAnsi="標楷體" w:hint="eastAsia"/>
          <w:b/>
          <w:sz w:val="32"/>
          <w:szCs w:val="32"/>
        </w:rPr>
        <w:t>澎湖縣</w:t>
      </w:r>
      <w:proofErr w:type="gramStart"/>
      <w:r w:rsidRPr="00FB4DFB">
        <w:rPr>
          <w:rFonts w:ascii="標楷體" w:eastAsia="標楷體" w:hAnsi="標楷體"/>
          <w:b/>
          <w:sz w:val="32"/>
          <w:szCs w:val="32"/>
        </w:rPr>
        <w:t>10</w:t>
      </w:r>
      <w:r w:rsidRPr="00FB4DFB">
        <w:rPr>
          <w:rFonts w:ascii="標楷體" w:eastAsia="標楷體" w:hAnsi="標楷體" w:hint="eastAsia"/>
          <w:b/>
          <w:sz w:val="32"/>
          <w:szCs w:val="32"/>
        </w:rPr>
        <w:t>6</w:t>
      </w:r>
      <w:proofErr w:type="gramEnd"/>
      <w:r w:rsidRPr="00FB4DFB">
        <w:rPr>
          <w:rFonts w:ascii="標楷體" w:eastAsia="標楷體" w:hAnsi="標楷體" w:hint="eastAsia"/>
          <w:b/>
          <w:sz w:val="32"/>
          <w:szCs w:val="32"/>
        </w:rPr>
        <w:t>年度國教</w:t>
      </w:r>
      <w:proofErr w:type="gramStart"/>
      <w:r w:rsidRPr="00FB4DFB">
        <w:rPr>
          <w:rFonts w:ascii="標楷體" w:eastAsia="標楷體" w:hAnsi="標楷體" w:hint="eastAsia"/>
          <w:b/>
          <w:sz w:val="32"/>
          <w:szCs w:val="32"/>
        </w:rPr>
        <w:t>輔導團增能</w:t>
      </w:r>
      <w:proofErr w:type="gramEnd"/>
      <w:r w:rsidRPr="00FB4DFB">
        <w:rPr>
          <w:rFonts w:ascii="標楷體" w:eastAsia="標楷體" w:hAnsi="標楷體" w:hint="eastAsia"/>
          <w:b/>
          <w:sz w:val="32"/>
          <w:szCs w:val="32"/>
        </w:rPr>
        <w:t>研習－</w:t>
      </w:r>
    </w:p>
    <w:p w:rsidR="00BF4379" w:rsidRDefault="00E536EE" w:rsidP="00C50348">
      <w:pPr>
        <w:spacing w:line="400" w:lineRule="exact"/>
        <w:jc w:val="center"/>
        <w:outlineLvl w:val="0"/>
        <w:rPr>
          <w:rFonts w:ascii="標楷體" w:eastAsia="標楷體" w:hAnsi="標楷體"/>
          <w:b/>
          <w:sz w:val="32"/>
          <w:szCs w:val="32"/>
        </w:rPr>
      </w:pPr>
      <w:r w:rsidRPr="00FB4DFB">
        <w:rPr>
          <w:rFonts w:ascii="標楷體" w:eastAsia="標楷體" w:hAnsi="標楷體" w:hint="eastAsia"/>
          <w:b/>
          <w:sz w:val="32"/>
          <w:szCs w:val="32"/>
        </w:rPr>
        <w:t>輔導團員「</w:t>
      </w:r>
      <w:r>
        <w:rPr>
          <w:rFonts w:ascii="標楷體" w:eastAsia="標楷體" w:hAnsi="標楷體" w:hint="eastAsia"/>
          <w:b/>
          <w:sz w:val="32"/>
          <w:szCs w:val="32"/>
        </w:rPr>
        <w:t>推動十二年國</w:t>
      </w:r>
      <w:proofErr w:type="gramStart"/>
      <w:r>
        <w:rPr>
          <w:rFonts w:ascii="標楷體" w:eastAsia="標楷體" w:hAnsi="標楷體" w:hint="eastAsia"/>
          <w:b/>
          <w:sz w:val="32"/>
          <w:szCs w:val="32"/>
        </w:rPr>
        <w:t>教課綱</w:t>
      </w:r>
      <w:proofErr w:type="gramEnd"/>
      <w:r>
        <w:rPr>
          <w:rFonts w:ascii="標楷體" w:eastAsia="標楷體" w:hAnsi="標楷體" w:hint="eastAsia"/>
          <w:b/>
          <w:sz w:val="32"/>
          <w:szCs w:val="32"/>
        </w:rPr>
        <w:t>的手~從理念到實務</w:t>
      </w:r>
      <w:r w:rsidRPr="00FB4DFB">
        <w:rPr>
          <w:rFonts w:ascii="標楷體" w:eastAsia="標楷體" w:hAnsi="標楷體" w:hint="eastAsia"/>
          <w:b/>
          <w:sz w:val="32"/>
          <w:szCs w:val="32"/>
        </w:rPr>
        <w:t>」</w:t>
      </w:r>
    </w:p>
    <w:p w:rsidR="00E536EE" w:rsidRPr="00C50348" w:rsidRDefault="00E536EE" w:rsidP="00C50348">
      <w:pPr>
        <w:spacing w:line="400" w:lineRule="exact"/>
        <w:jc w:val="center"/>
        <w:outlineLvl w:val="0"/>
        <w:rPr>
          <w:rFonts w:ascii="標楷體" w:eastAsia="標楷體" w:hAnsi="標楷體"/>
          <w:b/>
          <w:sz w:val="32"/>
          <w:szCs w:val="32"/>
        </w:rPr>
      </w:pPr>
      <w:r w:rsidRPr="00FB4DFB">
        <w:rPr>
          <w:rFonts w:ascii="標楷體" w:eastAsia="標楷體" w:hAnsi="標楷體" w:hint="eastAsia"/>
          <w:b/>
          <w:sz w:val="32"/>
          <w:szCs w:val="32"/>
        </w:rPr>
        <w:t>實施計畫</w:t>
      </w:r>
    </w:p>
    <w:p w:rsidR="00E536EE" w:rsidRPr="001F4690" w:rsidRDefault="00E536EE" w:rsidP="00E536EE">
      <w:pPr>
        <w:spacing w:line="500" w:lineRule="exact"/>
        <w:rPr>
          <w:rFonts w:ascii="標楷體" w:eastAsia="標楷體" w:hAnsi="標楷體"/>
          <w:b/>
          <w:sz w:val="28"/>
          <w:szCs w:val="28"/>
        </w:rPr>
      </w:pPr>
      <w:r w:rsidRPr="001F4690">
        <w:rPr>
          <w:rFonts w:ascii="標楷體" w:eastAsia="標楷體" w:hAnsi="標楷體" w:hint="eastAsia"/>
          <w:b/>
          <w:sz w:val="28"/>
          <w:szCs w:val="28"/>
        </w:rPr>
        <w:t>壹、依據</w:t>
      </w:r>
    </w:p>
    <w:p w:rsidR="00E536EE" w:rsidRPr="00C50348" w:rsidRDefault="00E536EE" w:rsidP="00B53CB7">
      <w:pPr>
        <w:spacing w:line="360" w:lineRule="auto"/>
        <w:rPr>
          <w:rFonts w:ascii="Arial" w:eastAsia="標楷體" w:hAnsi="Arial" w:cs="Arial"/>
          <w:sz w:val="24"/>
          <w:szCs w:val="24"/>
        </w:rPr>
      </w:pPr>
      <w:r w:rsidRPr="00C50348">
        <w:rPr>
          <w:rFonts w:ascii="標楷體" w:eastAsia="標楷體" w:hAnsi="標楷體" w:hint="eastAsia"/>
          <w:sz w:val="24"/>
          <w:szCs w:val="24"/>
        </w:rPr>
        <w:t>一、</w:t>
      </w:r>
      <w:r w:rsidRPr="00C50348">
        <w:rPr>
          <w:rFonts w:ascii="Arial" w:eastAsia="標楷體" w:hAnsi="Arial" w:cs="Arial"/>
          <w:sz w:val="24"/>
          <w:szCs w:val="24"/>
        </w:rPr>
        <w:t>教育部國民及學前教育署補助辦理十二年國民基本教育精進國民中學及國民小學教學品質要點</w:t>
      </w:r>
      <w:r w:rsidR="00C50348">
        <w:rPr>
          <w:rFonts w:ascii="標楷體" w:eastAsia="標楷體" w:hAnsi="標楷體" w:cs="Arial" w:hint="eastAsia"/>
          <w:sz w:val="24"/>
          <w:szCs w:val="24"/>
        </w:rPr>
        <w:t>。</w:t>
      </w:r>
    </w:p>
    <w:p w:rsidR="00E536EE" w:rsidRPr="00C50348" w:rsidRDefault="00E536EE" w:rsidP="00E536EE">
      <w:pPr>
        <w:spacing w:line="360" w:lineRule="auto"/>
        <w:rPr>
          <w:rFonts w:ascii="標楷體" w:eastAsia="標楷體" w:hAnsi="標楷體"/>
          <w:sz w:val="24"/>
          <w:szCs w:val="24"/>
        </w:rPr>
      </w:pPr>
      <w:r w:rsidRPr="00C50348">
        <w:rPr>
          <w:rFonts w:ascii="標楷體" w:eastAsia="標楷體" w:hAnsi="標楷體" w:hint="eastAsia"/>
          <w:sz w:val="24"/>
          <w:szCs w:val="24"/>
        </w:rPr>
        <w:t>二、本縣</w:t>
      </w:r>
      <w:proofErr w:type="gramStart"/>
      <w:r w:rsidRPr="00C50348">
        <w:rPr>
          <w:rFonts w:ascii="標楷體" w:eastAsia="標楷體" w:hAnsi="標楷體"/>
          <w:sz w:val="24"/>
          <w:szCs w:val="24"/>
        </w:rPr>
        <w:t>10</w:t>
      </w:r>
      <w:r w:rsidRPr="00C50348">
        <w:rPr>
          <w:rFonts w:ascii="標楷體" w:eastAsia="標楷體" w:hAnsi="標楷體" w:hint="eastAsia"/>
          <w:sz w:val="24"/>
          <w:szCs w:val="24"/>
        </w:rPr>
        <w:t>6</w:t>
      </w:r>
      <w:proofErr w:type="gramEnd"/>
      <w:r w:rsidRPr="00C50348">
        <w:rPr>
          <w:rFonts w:ascii="標楷體" w:eastAsia="標楷體" w:hAnsi="標楷體" w:hint="eastAsia"/>
          <w:sz w:val="24"/>
          <w:szCs w:val="24"/>
        </w:rPr>
        <w:t>年度十二年國民基本教育精進國中小教學品質計畫</w:t>
      </w:r>
      <w:r w:rsidRPr="00C50348">
        <w:rPr>
          <w:rFonts w:ascii="標楷體" w:eastAsia="標楷體" w:hAnsi="標楷體" w:hint="eastAsia"/>
          <w:bCs/>
          <w:sz w:val="24"/>
          <w:szCs w:val="24"/>
        </w:rPr>
        <w:t>。</w:t>
      </w:r>
    </w:p>
    <w:p w:rsidR="00B53CB7" w:rsidRDefault="00E536EE" w:rsidP="00B53CB7">
      <w:pPr>
        <w:spacing w:before="100" w:beforeAutospacing="1"/>
        <w:rPr>
          <w:rFonts w:ascii="標楷體" w:eastAsia="標楷體" w:hAnsi="標楷體"/>
          <w:b/>
          <w:sz w:val="28"/>
          <w:szCs w:val="28"/>
        </w:rPr>
      </w:pPr>
      <w:r w:rsidRPr="001F4690">
        <w:rPr>
          <w:rFonts w:ascii="標楷體" w:eastAsia="標楷體" w:hAnsi="標楷體" w:hint="eastAsia"/>
          <w:b/>
          <w:sz w:val="28"/>
          <w:szCs w:val="28"/>
        </w:rPr>
        <w:t>貳、目的</w:t>
      </w:r>
    </w:p>
    <w:p w:rsidR="00E536EE" w:rsidRPr="00B53CB7" w:rsidRDefault="00E536EE" w:rsidP="00B53CB7">
      <w:pPr>
        <w:spacing w:before="100" w:beforeAutospacing="1"/>
        <w:rPr>
          <w:rFonts w:ascii="標楷體" w:eastAsia="標楷體" w:hAnsi="標楷體"/>
          <w:b/>
          <w:sz w:val="28"/>
          <w:szCs w:val="28"/>
        </w:rPr>
      </w:pPr>
      <w:r w:rsidRPr="00C50348">
        <w:rPr>
          <w:rFonts w:ascii="標楷體" w:eastAsia="標楷體" w:hAnsi="標楷體"/>
          <w:sz w:val="24"/>
          <w:szCs w:val="24"/>
        </w:rPr>
        <w:t>一、</w:t>
      </w:r>
      <w:r w:rsidRPr="00C50348">
        <w:rPr>
          <w:rFonts w:ascii="標楷體" w:eastAsia="標楷體" w:hAnsi="標楷體" w:hint="eastAsia"/>
          <w:sz w:val="24"/>
          <w:szCs w:val="24"/>
        </w:rPr>
        <w:t>使團員清楚了解即將於107年施行的十二年國民基本教育</w:t>
      </w:r>
      <w:proofErr w:type="gramStart"/>
      <w:r w:rsidRPr="00C50348">
        <w:rPr>
          <w:rFonts w:ascii="標楷體" w:eastAsia="標楷體" w:hAnsi="標楷體" w:hint="eastAsia"/>
          <w:sz w:val="24"/>
          <w:szCs w:val="24"/>
        </w:rPr>
        <w:t>新課綱</w:t>
      </w:r>
      <w:proofErr w:type="gramEnd"/>
      <w:r w:rsidRPr="00C50348">
        <w:rPr>
          <w:rFonts w:ascii="標楷體" w:eastAsia="標楷體" w:hAnsi="標楷體" w:hint="eastAsia"/>
          <w:sz w:val="24"/>
          <w:szCs w:val="24"/>
        </w:rPr>
        <w:t>，其核心理念、制度改變與可供創意發展之處。</w:t>
      </w:r>
    </w:p>
    <w:p w:rsidR="00E536EE" w:rsidRPr="00C50348" w:rsidRDefault="00E536EE" w:rsidP="00B53CB7">
      <w:pPr>
        <w:spacing w:line="500" w:lineRule="exact"/>
        <w:rPr>
          <w:rFonts w:ascii="標楷體" w:eastAsia="標楷體" w:hAnsi="標楷體"/>
          <w:sz w:val="24"/>
          <w:szCs w:val="24"/>
        </w:rPr>
      </w:pPr>
      <w:r w:rsidRPr="00C50348">
        <w:rPr>
          <w:rFonts w:ascii="標楷體" w:eastAsia="標楷體" w:hAnsi="標楷體" w:hint="eastAsia"/>
          <w:sz w:val="24"/>
          <w:szCs w:val="24"/>
        </w:rPr>
        <w:t>二</w:t>
      </w:r>
      <w:r w:rsidRPr="00C50348">
        <w:rPr>
          <w:rFonts w:ascii="標楷體" w:eastAsia="標楷體" w:hAnsi="標楷體"/>
          <w:sz w:val="24"/>
          <w:szCs w:val="24"/>
        </w:rPr>
        <w:t>、</w:t>
      </w:r>
      <w:r w:rsidRPr="00C50348">
        <w:rPr>
          <w:rFonts w:ascii="標楷體" w:eastAsia="標楷體" w:hAnsi="標楷體" w:hint="eastAsia"/>
          <w:sz w:val="24"/>
          <w:szCs w:val="24"/>
        </w:rPr>
        <w:t>交流團員們各自在推展</w:t>
      </w:r>
      <w:proofErr w:type="gramStart"/>
      <w:r w:rsidRPr="00C50348">
        <w:rPr>
          <w:rFonts w:ascii="標楷體" w:eastAsia="標楷體" w:hAnsi="標楷體" w:hint="eastAsia"/>
          <w:sz w:val="24"/>
          <w:szCs w:val="24"/>
        </w:rPr>
        <w:t>新課綱</w:t>
      </w:r>
      <w:proofErr w:type="gramEnd"/>
      <w:r w:rsidRPr="00C50348">
        <w:rPr>
          <w:rFonts w:ascii="標楷體" w:eastAsia="標楷體" w:hAnsi="標楷體" w:hint="eastAsia"/>
          <w:sz w:val="24"/>
          <w:szCs w:val="24"/>
        </w:rPr>
        <w:t>過程中，所遭遇的瓶頸與迷思，共商解決策略。</w:t>
      </w:r>
    </w:p>
    <w:p w:rsidR="00E536EE" w:rsidRPr="00C13A81" w:rsidRDefault="00E536EE" w:rsidP="00B53CB7">
      <w:pPr>
        <w:spacing w:line="500" w:lineRule="exact"/>
        <w:rPr>
          <w:rFonts w:ascii="標楷體" w:eastAsia="標楷體" w:hAnsi="標楷體"/>
        </w:rPr>
      </w:pPr>
      <w:r w:rsidRPr="00C50348">
        <w:rPr>
          <w:rFonts w:ascii="標楷體" w:eastAsia="標楷體" w:hAnsi="標楷體" w:hint="eastAsia"/>
          <w:sz w:val="24"/>
          <w:szCs w:val="24"/>
        </w:rPr>
        <w:t>三、使團員能真正具備推展</w:t>
      </w:r>
      <w:proofErr w:type="gramStart"/>
      <w:r w:rsidRPr="00C50348">
        <w:rPr>
          <w:rFonts w:ascii="標楷體" w:eastAsia="標楷體" w:hAnsi="標楷體" w:hint="eastAsia"/>
          <w:sz w:val="24"/>
          <w:szCs w:val="24"/>
        </w:rPr>
        <w:t>新課綱</w:t>
      </w:r>
      <w:proofErr w:type="gramEnd"/>
      <w:r w:rsidRPr="00C50348">
        <w:rPr>
          <w:rFonts w:ascii="標楷體" w:eastAsia="標楷體" w:hAnsi="標楷體" w:hint="eastAsia"/>
          <w:sz w:val="24"/>
          <w:szCs w:val="24"/>
        </w:rPr>
        <w:t>政策與協助教育現場解決問題的知能，以利十二年國教政策推動。</w:t>
      </w:r>
    </w:p>
    <w:p w:rsidR="00E536EE" w:rsidRPr="001F4690" w:rsidRDefault="00E536EE" w:rsidP="00E536EE">
      <w:pPr>
        <w:spacing w:before="100" w:beforeAutospacing="1" w:line="500" w:lineRule="exact"/>
        <w:jc w:val="both"/>
        <w:rPr>
          <w:rFonts w:ascii="標楷體" w:eastAsia="標楷體" w:hAnsi="標楷體"/>
          <w:b/>
          <w:sz w:val="28"/>
          <w:szCs w:val="28"/>
        </w:rPr>
      </w:pPr>
      <w:r w:rsidRPr="001F4690">
        <w:rPr>
          <w:rFonts w:ascii="標楷體" w:eastAsia="標楷體" w:hAnsi="標楷體" w:hint="eastAsia"/>
          <w:b/>
          <w:sz w:val="28"/>
          <w:szCs w:val="28"/>
        </w:rPr>
        <w:t>參、辦理單位</w:t>
      </w:r>
    </w:p>
    <w:p w:rsidR="00E536EE" w:rsidRPr="00C50348" w:rsidRDefault="00E536EE" w:rsidP="00B53CB7">
      <w:pPr>
        <w:spacing w:line="500" w:lineRule="exact"/>
        <w:jc w:val="both"/>
        <w:rPr>
          <w:rFonts w:ascii="標楷體" w:eastAsia="標楷體" w:hAnsi="標楷體"/>
          <w:sz w:val="24"/>
          <w:szCs w:val="24"/>
        </w:rPr>
      </w:pPr>
      <w:r w:rsidRPr="00C50348">
        <w:rPr>
          <w:rFonts w:ascii="標楷體" w:eastAsia="標楷體" w:hAnsi="標楷體" w:hint="eastAsia"/>
          <w:sz w:val="24"/>
          <w:szCs w:val="24"/>
        </w:rPr>
        <w:t>一、指導單位：教育部國民及學前教育署。</w:t>
      </w:r>
    </w:p>
    <w:p w:rsidR="00E536EE" w:rsidRPr="00C50348" w:rsidRDefault="00E536EE" w:rsidP="00B53CB7">
      <w:pPr>
        <w:spacing w:line="500" w:lineRule="exact"/>
        <w:jc w:val="both"/>
        <w:rPr>
          <w:rFonts w:ascii="標楷體" w:eastAsia="標楷體" w:hAnsi="標楷體"/>
          <w:sz w:val="24"/>
          <w:szCs w:val="24"/>
        </w:rPr>
      </w:pPr>
      <w:r w:rsidRPr="00C50348">
        <w:rPr>
          <w:rFonts w:ascii="標楷體" w:eastAsia="標楷體" w:hAnsi="標楷體" w:hint="eastAsia"/>
          <w:sz w:val="24"/>
          <w:szCs w:val="24"/>
        </w:rPr>
        <w:t>二、主辦單位：澎湖縣政府。</w:t>
      </w:r>
    </w:p>
    <w:p w:rsidR="00E536EE" w:rsidRPr="001F4690" w:rsidRDefault="00E536EE" w:rsidP="00B53CB7">
      <w:pPr>
        <w:spacing w:line="500" w:lineRule="exact"/>
        <w:jc w:val="both"/>
        <w:rPr>
          <w:rFonts w:ascii="標楷體" w:eastAsia="標楷體" w:hAnsi="標楷體"/>
        </w:rPr>
      </w:pPr>
      <w:r w:rsidRPr="00C50348">
        <w:rPr>
          <w:rFonts w:ascii="標楷體" w:eastAsia="標楷體" w:hAnsi="標楷體" w:hint="eastAsia"/>
          <w:sz w:val="24"/>
          <w:szCs w:val="24"/>
        </w:rPr>
        <w:t>三、承辦單位：澎湖縣政府教育處國教輔導團。</w:t>
      </w:r>
    </w:p>
    <w:p w:rsidR="00E536EE" w:rsidRPr="001F4690" w:rsidRDefault="00E536EE" w:rsidP="00E536EE">
      <w:pPr>
        <w:spacing w:before="100" w:beforeAutospacing="1" w:line="500" w:lineRule="exact"/>
        <w:rPr>
          <w:rFonts w:ascii="標楷體" w:eastAsia="標楷體" w:hAnsi="標楷體"/>
        </w:rPr>
      </w:pPr>
      <w:r w:rsidRPr="001F4690">
        <w:rPr>
          <w:rFonts w:ascii="標楷體" w:eastAsia="標楷體" w:hAnsi="標楷體" w:hint="eastAsia"/>
          <w:b/>
          <w:sz w:val="28"/>
          <w:szCs w:val="28"/>
        </w:rPr>
        <w:t>肆、辦理時間：</w:t>
      </w:r>
      <w:r w:rsidR="006B0BCC" w:rsidRPr="006B0BCC">
        <w:rPr>
          <w:rFonts w:ascii="標楷體" w:eastAsia="標楷體" w:hAnsi="標楷體"/>
          <w:sz w:val="24"/>
          <w:szCs w:val="24"/>
        </w:rPr>
        <w:t xml:space="preserve"> </w:t>
      </w:r>
      <w:r w:rsidRPr="006B0BCC">
        <w:rPr>
          <w:rFonts w:ascii="標楷體" w:eastAsia="標楷體" w:hAnsi="標楷體"/>
          <w:sz w:val="24"/>
          <w:szCs w:val="24"/>
        </w:rPr>
        <w:t>10</w:t>
      </w:r>
      <w:r w:rsidRPr="006B0BCC">
        <w:rPr>
          <w:rFonts w:ascii="標楷體" w:eastAsia="標楷體" w:hAnsi="標楷體" w:hint="eastAsia"/>
          <w:sz w:val="24"/>
          <w:szCs w:val="24"/>
        </w:rPr>
        <w:t>6年</w:t>
      </w:r>
      <w:r w:rsidR="006B0BCC" w:rsidRPr="006B0BCC">
        <w:rPr>
          <w:rFonts w:ascii="標楷體" w:eastAsia="標楷體" w:hAnsi="標楷體" w:hint="eastAsia"/>
          <w:sz w:val="24"/>
          <w:szCs w:val="24"/>
        </w:rPr>
        <w:t>6月</w:t>
      </w:r>
      <w:r w:rsidR="00BF4379">
        <w:rPr>
          <w:rFonts w:ascii="標楷體" w:eastAsia="標楷體" w:hAnsi="標楷體" w:hint="eastAsia"/>
          <w:sz w:val="24"/>
          <w:szCs w:val="24"/>
        </w:rPr>
        <w:t>10</w:t>
      </w:r>
      <w:r w:rsidR="006B0BCC" w:rsidRPr="006B0BCC">
        <w:rPr>
          <w:rFonts w:ascii="標楷體" w:eastAsia="標楷體" w:hAnsi="標楷體" w:hint="eastAsia"/>
          <w:sz w:val="24"/>
          <w:szCs w:val="24"/>
        </w:rPr>
        <w:t>日</w:t>
      </w:r>
      <w:r w:rsidR="006B0BCC">
        <w:rPr>
          <w:rFonts w:ascii="標楷體" w:eastAsia="標楷體" w:hAnsi="標楷體" w:hint="eastAsia"/>
          <w:sz w:val="24"/>
          <w:szCs w:val="24"/>
        </w:rPr>
        <w:t>（</w:t>
      </w:r>
      <w:r w:rsidR="006B0BCC" w:rsidRPr="006B0BCC">
        <w:rPr>
          <w:rFonts w:ascii="標楷體" w:eastAsia="標楷體" w:hAnsi="標楷體" w:hint="eastAsia"/>
          <w:sz w:val="24"/>
          <w:szCs w:val="24"/>
        </w:rPr>
        <w:t>第一場</w:t>
      </w:r>
      <w:r w:rsidR="006B0BCC">
        <w:rPr>
          <w:rFonts w:ascii="標楷體" w:eastAsia="標楷體" w:hAnsi="標楷體" w:hint="eastAsia"/>
          <w:sz w:val="24"/>
          <w:szCs w:val="24"/>
        </w:rPr>
        <w:t>）</w:t>
      </w:r>
    </w:p>
    <w:p w:rsidR="00B53CB7" w:rsidRDefault="00B53CB7">
      <w:pPr>
        <w:spacing w:after="0" w:line="240" w:lineRule="auto"/>
        <w:rPr>
          <w:rFonts w:ascii="標楷體" w:eastAsia="標楷體" w:hAnsi="標楷體"/>
          <w:b/>
          <w:sz w:val="28"/>
          <w:szCs w:val="28"/>
        </w:rPr>
      </w:pPr>
      <w:r>
        <w:rPr>
          <w:rFonts w:ascii="標楷體" w:eastAsia="標楷體" w:hAnsi="標楷體"/>
          <w:b/>
          <w:sz w:val="28"/>
          <w:szCs w:val="28"/>
        </w:rPr>
        <w:br w:type="page"/>
      </w:r>
    </w:p>
    <w:p w:rsidR="00E536EE" w:rsidRDefault="00E536EE" w:rsidP="00E536EE">
      <w:pPr>
        <w:spacing w:before="100" w:beforeAutospacing="1" w:line="500" w:lineRule="exact"/>
        <w:ind w:left="1982" w:hangingChars="707" w:hanging="1982"/>
        <w:rPr>
          <w:rFonts w:ascii="標楷體" w:eastAsia="標楷體" w:hAnsi="標楷體"/>
          <w:b/>
          <w:sz w:val="28"/>
          <w:szCs w:val="28"/>
        </w:rPr>
      </w:pPr>
      <w:r w:rsidRPr="001F4690">
        <w:rPr>
          <w:rFonts w:ascii="標楷體" w:eastAsia="標楷體" w:hAnsi="標楷體" w:hint="eastAsia"/>
          <w:b/>
          <w:sz w:val="28"/>
          <w:szCs w:val="28"/>
        </w:rPr>
        <w:lastRenderedPageBreak/>
        <w:t>伍、課程內容：</w:t>
      </w:r>
    </w:p>
    <w:p w:rsidR="00E536EE" w:rsidRPr="001F4690" w:rsidRDefault="00E536EE" w:rsidP="00E536EE">
      <w:pPr>
        <w:spacing w:before="100" w:beforeAutospacing="1" w:line="500" w:lineRule="exact"/>
        <w:rPr>
          <w:rFonts w:ascii="標楷體" w:eastAsia="標楷體" w:hAnsi="標楷體"/>
          <w:b/>
          <w:sz w:val="28"/>
          <w:szCs w:val="28"/>
        </w:rPr>
      </w:pPr>
      <w:r>
        <w:rPr>
          <w:rFonts w:ascii="標楷體" w:eastAsia="標楷體" w:hAnsi="標楷體" w:hint="eastAsia"/>
          <w:b/>
          <w:sz w:val="28"/>
          <w:szCs w:val="28"/>
        </w:rPr>
        <w:t>第一場（初階-概念確立與</w:t>
      </w:r>
      <w:proofErr w:type="gramStart"/>
      <w:r>
        <w:rPr>
          <w:rFonts w:ascii="標楷體" w:eastAsia="標楷體" w:hAnsi="標楷體" w:hint="eastAsia"/>
          <w:b/>
          <w:sz w:val="28"/>
          <w:szCs w:val="28"/>
        </w:rPr>
        <w:t>釐</w:t>
      </w:r>
      <w:proofErr w:type="gramEnd"/>
      <w:r>
        <w:rPr>
          <w:rFonts w:ascii="標楷體" w:eastAsia="標楷體" w:hAnsi="標楷體" w:hint="eastAsia"/>
          <w:b/>
          <w:sz w:val="28"/>
          <w:szCs w:val="28"/>
        </w:rPr>
        <w:t>清課程）</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680"/>
        <w:gridCol w:w="2410"/>
        <w:gridCol w:w="2410"/>
        <w:gridCol w:w="1764"/>
      </w:tblGrid>
      <w:tr w:rsidR="00E536EE" w:rsidRPr="00C50348" w:rsidTr="00B53CB7">
        <w:trPr>
          <w:trHeight w:val="746"/>
          <w:jc w:val="center"/>
        </w:trPr>
        <w:tc>
          <w:tcPr>
            <w:tcW w:w="1016" w:type="pct"/>
            <w:tcMar>
              <w:top w:w="0" w:type="dxa"/>
              <w:left w:w="108" w:type="dxa"/>
              <w:bottom w:w="0" w:type="dxa"/>
              <w:right w:w="108" w:type="dxa"/>
            </w:tcMar>
            <w:vAlign w:val="center"/>
          </w:tcPr>
          <w:p w:rsidR="00E536EE" w:rsidRPr="00BF4379" w:rsidRDefault="00E536EE" w:rsidP="00BF4379">
            <w:pPr>
              <w:spacing w:after="0" w:line="240" w:lineRule="exact"/>
              <w:jc w:val="center"/>
              <w:rPr>
                <w:rFonts w:ascii="標楷體" w:eastAsia="標楷體" w:hAnsi="標楷體" w:cs="新細明體"/>
                <w:b/>
                <w:sz w:val="28"/>
                <w:szCs w:val="24"/>
              </w:rPr>
            </w:pPr>
            <w:r w:rsidRPr="00BF4379">
              <w:rPr>
                <w:rFonts w:ascii="標楷體" w:eastAsia="標楷體" w:hAnsi="標楷體" w:cs="新細明體" w:hint="eastAsia"/>
                <w:b/>
                <w:sz w:val="28"/>
                <w:szCs w:val="24"/>
              </w:rPr>
              <w:t>時間</w:t>
            </w:r>
          </w:p>
          <w:p w:rsidR="00BF4379" w:rsidRPr="00BF4379" w:rsidRDefault="00BF4379" w:rsidP="00BF4379">
            <w:pPr>
              <w:spacing w:after="0" w:line="240" w:lineRule="exact"/>
              <w:jc w:val="center"/>
              <w:rPr>
                <w:rFonts w:ascii="標楷體" w:eastAsia="標楷體" w:hAnsi="標楷體" w:cs="新細明體"/>
                <w:b/>
                <w:sz w:val="28"/>
                <w:szCs w:val="24"/>
              </w:rPr>
            </w:pPr>
            <w:r w:rsidRPr="00BF4379">
              <w:rPr>
                <w:rFonts w:ascii="標楷體" w:eastAsia="標楷體" w:hAnsi="標楷體" w:cs="新細明體" w:hint="eastAsia"/>
                <w:b/>
                <w:sz w:val="28"/>
                <w:szCs w:val="24"/>
              </w:rPr>
              <w:t>106/6</w:t>
            </w:r>
            <w:bookmarkStart w:id="0" w:name="_GoBack"/>
            <w:bookmarkEnd w:id="0"/>
            <w:r w:rsidRPr="00BF4379">
              <w:rPr>
                <w:rFonts w:ascii="標楷體" w:eastAsia="標楷體" w:hAnsi="標楷體" w:cs="新細明體" w:hint="eastAsia"/>
                <w:b/>
                <w:sz w:val="28"/>
                <w:szCs w:val="24"/>
              </w:rPr>
              <w:t>/10</w:t>
            </w:r>
          </w:p>
        </w:tc>
        <w:tc>
          <w:tcPr>
            <w:tcW w:w="1458" w:type="pct"/>
            <w:tcMar>
              <w:top w:w="0" w:type="dxa"/>
              <w:left w:w="108" w:type="dxa"/>
              <w:bottom w:w="0" w:type="dxa"/>
              <w:right w:w="108" w:type="dxa"/>
            </w:tcMar>
            <w:vAlign w:val="center"/>
          </w:tcPr>
          <w:p w:rsidR="00E536EE" w:rsidRPr="00BF4379" w:rsidRDefault="00E536EE" w:rsidP="00BF4379">
            <w:pPr>
              <w:spacing w:after="0" w:line="240" w:lineRule="exact"/>
              <w:jc w:val="center"/>
              <w:rPr>
                <w:rFonts w:ascii="標楷體" w:eastAsia="標楷體" w:hAnsi="標楷體" w:cs="新細明體"/>
                <w:b/>
                <w:sz w:val="28"/>
                <w:szCs w:val="24"/>
              </w:rPr>
            </w:pPr>
            <w:r w:rsidRPr="00BF4379">
              <w:rPr>
                <w:rFonts w:ascii="標楷體" w:eastAsia="標楷體" w:hAnsi="標楷體" w:cs="新細明體" w:hint="eastAsia"/>
                <w:b/>
                <w:sz w:val="28"/>
                <w:szCs w:val="24"/>
              </w:rPr>
              <w:t>課程內容</w:t>
            </w:r>
          </w:p>
        </w:tc>
        <w:tc>
          <w:tcPr>
            <w:tcW w:w="1458" w:type="pct"/>
            <w:tcMar>
              <w:top w:w="0" w:type="dxa"/>
              <w:left w:w="108" w:type="dxa"/>
              <w:bottom w:w="0" w:type="dxa"/>
              <w:right w:w="108" w:type="dxa"/>
            </w:tcMar>
            <w:vAlign w:val="center"/>
          </w:tcPr>
          <w:p w:rsidR="00E536EE" w:rsidRPr="00BF4379" w:rsidRDefault="00E536EE" w:rsidP="00BF4379">
            <w:pPr>
              <w:spacing w:after="0" w:line="240" w:lineRule="exact"/>
              <w:jc w:val="center"/>
              <w:rPr>
                <w:rFonts w:ascii="標楷體" w:eastAsia="標楷體" w:hAnsi="標楷體" w:cs="新細明體"/>
                <w:b/>
                <w:sz w:val="28"/>
                <w:szCs w:val="24"/>
              </w:rPr>
            </w:pPr>
            <w:r w:rsidRPr="00BF4379">
              <w:rPr>
                <w:rFonts w:ascii="標楷體" w:eastAsia="標楷體" w:hAnsi="標楷體" w:cs="新細明體" w:hint="eastAsia"/>
                <w:b/>
                <w:sz w:val="28"/>
                <w:szCs w:val="24"/>
              </w:rPr>
              <w:t>講師</w:t>
            </w:r>
          </w:p>
        </w:tc>
        <w:tc>
          <w:tcPr>
            <w:tcW w:w="1067" w:type="pct"/>
            <w:vAlign w:val="center"/>
          </w:tcPr>
          <w:p w:rsidR="00E536EE" w:rsidRPr="00BF4379" w:rsidRDefault="00E536EE" w:rsidP="00BF4379">
            <w:pPr>
              <w:spacing w:after="0" w:line="240" w:lineRule="exact"/>
              <w:jc w:val="center"/>
              <w:rPr>
                <w:rFonts w:ascii="標楷體" w:eastAsia="標楷體" w:hAnsi="標楷體" w:cs="新細明體"/>
                <w:b/>
                <w:sz w:val="28"/>
                <w:szCs w:val="24"/>
              </w:rPr>
            </w:pPr>
            <w:r w:rsidRPr="00BF4379">
              <w:rPr>
                <w:rFonts w:ascii="標楷體" w:eastAsia="標楷體" w:hAnsi="標楷體" w:cs="新細明體" w:hint="eastAsia"/>
                <w:b/>
                <w:sz w:val="28"/>
                <w:szCs w:val="24"/>
              </w:rPr>
              <w:t>備註</w:t>
            </w:r>
          </w:p>
        </w:tc>
      </w:tr>
      <w:tr w:rsidR="00E536EE" w:rsidRPr="00C50348" w:rsidTr="00B53CB7">
        <w:trPr>
          <w:trHeight w:val="534"/>
          <w:jc w:val="center"/>
        </w:trPr>
        <w:tc>
          <w:tcPr>
            <w:tcW w:w="1016" w:type="pct"/>
            <w:tcMar>
              <w:top w:w="0" w:type="dxa"/>
              <w:left w:w="108" w:type="dxa"/>
              <w:bottom w:w="0" w:type="dxa"/>
              <w:right w:w="108" w:type="dxa"/>
            </w:tcMar>
            <w:vAlign w:val="center"/>
          </w:tcPr>
          <w:p w:rsidR="00E536EE" w:rsidRPr="00C50348" w:rsidRDefault="00E536EE" w:rsidP="00C50348">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8:50-9:00</w:t>
            </w:r>
          </w:p>
        </w:tc>
        <w:tc>
          <w:tcPr>
            <w:tcW w:w="1458" w:type="pct"/>
            <w:tcMar>
              <w:top w:w="0" w:type="dxa"/>
              <w:left w:w="108" w:type="dxa"/>
              <w:bottom w:w="0" w:type="dxa"/>
              <w:right w:w="108" w:type="dxa"/>
            </w:tcMar>
            <w:vAlign w:val="center"/>
          </w:tcPr>
          <w:p w:rsidR="00E536EE" w:rsidRPr="00C50348" w:rsidRDefault="00E536EE" w:rsidP="00B53CB7">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報到</w:t>
            </w:r>
          </w:p>
        </w:tc>
        <w:tc>
          <w:tcPr>
            <w:tcW w:w="1458" w:type="pct"/>
            <w:tcMar>
              <w:top w:w="0" w:type="dxa"/>
              <w:left w:w="108" w:type="dxa"/>
              <w:bottom w:w="0" w:type="dxa"/>
              <w:right w:w="108" w:type="dxa"/>
            </w:tcMar>
            <w:vAlign w:val="center"/>
          </w:tcPr>
          <w:p w:rsidR="00E536EE" w:rsidRPr="00C50348" w:rsidRDefault="00E536EE" w:rsidP="00B53CB7">
            <w:pPr>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澎湖縣國教輔導團</w:t>
            </w:r>
          </w:p>
        </w:tc>
        <w:tc>
          <w:tcPr>
            <w:tcW w:w="1067" w:type="pct"/>
            <w:vAlign w:val="center"/>
          </w:tcPr>
          <w:p w:rsidR="00E536EE" w:rsidRPr="00C50348" w:rsidRDefault="00E536EE" w:rsidP="00C50348">
            <w:pPr>
              <w:spacing w:before="100" w:beforeAutospacing="1" w:after="100" w:afterAutospacing="1"/>
              <w:jc w:val="center"/>
              <w:rPr>
                <w:rFonts w:ascii="標楷體" w:eastAsia="標楷體" w:hAnsi="標楷體" w:cs="Arial"/>
                <w:sz w:val="24"/>
                <w:szCs w:val="24"/>
                <w:shd w:val="clear" w:color="auto" w:fill="FFFFFF"/>
              </w:rPr>
            </w:pPr>
          </w:p>
        </w:tc>
      </w:tr>
      <w:tr w:rsidR="00E536EE" w:rsidRPr="00C50348" w:rsidTr="00B53CB7">
        <w:trPr>
          <w:trHeight w:val="763"/>
          <w:jc w:val="center"/>
        </w:trPr>
        <w:tc>
          <w:tcPr>
            <w:tcW w:w="1016" w:type="pct"/>
            <w:tcMar>
              <w:top w:w="0" w:type="dxa"/>
              <w:left w:w="108" w:type="dxa"/>
              <w:bottom w:w="0" w:type="dxa"/>
              <w:right w:w="108" w:type="dxa"/>
            </w:tcMar>
            <w:vAlign w:val="center"/>
          </w:tcPr>
          <w:p w:rsidR="00E536EE" w:rsidRPr="00C50348" w:rsidRDefault="00E536EE" w:rsidP="00C50348">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9:00-12:00</w:t>
            </w:r>
          </w:p>
        </w:tc>
        <w:tc>
          <w:tcPr>
            <w:tcW w:w="1458" w:type="pct"/>
            <w:tcMar>
              <w:top w:w="0" w:type="dxa"/>
              <w:left w:w="108" w:type="dxa"/>
              <w:bottom w:w="0" w:type="dxa"/>
              <w:right w:w="108" w:type="dxa"/>
            </w:tcMar>
            <w:vAlign w:val="center"/>
          </w:tcPr>
          <w:p w:rsidR="00E536EE" w:rsidRPr="00C50348" w:rsidRDefault="00E536EE" w:rsidP="00B53CB7">
            <w:pPr>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十二年國教</w:t>
            </w:r>
            <w:proofErr w:type="gramStart"/>
            <w:r w:rsidRPr="00C50348">
              <w:rPr>
                <w:rFonts w:ascii="標楷體" w:eastAsia="標楷體" w:hAnsi="標楷體" w:cs="Arial" w:hint="eastAsia"/>
                <w:sz w:val="24"/>
                <w:szCs w:val="24"/>
                <w:shd w:val="clear" w:color="auto" w:fill="FFFFFF"/>
              </w:rPr>
              <w:t>新課綱</w:t>
            </w:r>
            <w:proofErr w:type="gramEnd"/>
            <w:r w:rsidRPr="00C50348">
              <w:rPr>
                <w:rFonts w:ascii="標楷體" w:eastAsia="標楷體" w:hAnsi="標楷體" w:cs="Arial" w:hint="eastAsia"/>
                <w:sz w:val="24"/>
                <w:szCs w:val="24"/>
                <w:shd w:val="clear" w:color="auto" w:fill="FFFFFF"/>
              </w:rPr>
              <w:t>下的教師增能</w:t>
            </w:r>
          </w:p>
        </w:tc>
        <w:tc>
          <w:tcPr>
            <w:tcW w:w="1458" w:type="pct"/>
            <w:tcMar>
              <w:top w:w="0" w:type="dxa"/>
              <w:left w:w="108" w:type="dxa"/>
              <w:bottom w:w="0" w:type="dxa"/>
              <w:right w:w="108" w:type="dxa"/>
            </w:tcMar>
            <w:vAlign w:val="center"/>
          </w:tcPr>
          <w:p w:rsidR="00B53CB7" w:rsidRDefault="006B0BCC" w:rsidP="00B53CB7">
            <w:pPr>
              <w:jc w:val="center"/>
              <w:rPr>
                <w:rFonts w:ascii="標楷體" w:eastAsia="標楷體" w:hAnsi="標楷體"/>
                <w:sz w:val="24"/>
                <w:szCs w:val="24"/>
              </w:rPr>
            </w:pPr>
            <w:proofErr w:type="gramStart"/>
            <w:r w:rsidRPr="00C50348">
              <w:rPr>
                <w:rFonts w:ascii="標楷體" w:eastAsia="標楷體" w:hAnsi="標楷體" w:hint="eastAsia"/>
                <w:sz w:val="24"/>
                <w:szCs w:val="24"/>
              </w:rPr>
              <w:t>臺</w:t>
            </w:r>
            <w:proofErr w:type="gramEnd"/>
            <w:r w:rsidRPr="00C50348">
              <w:rPr>
                <w:rFonts w:ascii="標楷體" w:eastAsia="標楷體" w:hAnsi="標楷體" w:hint="eastAsia"/>
                <w:sz w:val="24"/>
                <w:szCs w:val="24"/>
              </w:rPr>
              <w:t>南市新興國小</w:t>
            </w:r>
          </w:p>
          <w:p w:rsidR="00E536EE" w:rsidRPr="00C50348" w:rsidRDefault="006B0BCC" w:rsidP="00B53CB7">
            <w:pPr>
              <w:jc w:val="center"/>
              <w:rPr>
                <w:rFonts w:ascii="標楷體" w:eastAsia="標楷體" w:hAnsi="標楷體"/>
                <w:sz w:val="24"/>
                <w:szCs w:val="24"/>
              </w:rPr>
            </w:pPr>
            <w:r w:rsidRPr="00C50348">
              <w:rPr>
                <w:rFonts w:ascii="標楷體" w:eastAsia="標楷體" w:hAnsi="標楷體" w:hint="eastAsia"/>
                <w:sz w:val="24"/>
                <w:szCs w:val="24"/>
              </w:rPr>
              <w:t>黃國峯校長</w:t>
            </w:r>
          </w:p>
        </w:tc>
        <w:tc>
          <w:tcPr>
            <w:tcW w:w="1067" w:type="pct"/>
            <w:vAlign w:val="center"/>
          </w:tcPr>
          <w:p w:rsidR="00E536EE" w:rsidRPr="00C50348" w:rsidRDefault="006B0BCC" w:rsidP="00337D14">
            <w:pPr>
              <w:spacing w:before="100" w:beforeAutospacing="1" w:after="100" w:afterAutospacing="1"/>
              <w:rPr>
                <w:rFonts w:ascii="標楷體" w:eastAsia="標楷體" w:hAnsi="標楷體" w:cs="Arial"/>
                <w:sz w:val="24"/>
                <w:szCs w:val="24"/>
                <w:shd w:val="clear" w:color="auto" w:fill="FFFFFF"/>
              </w:rPr>
            </w:pPr>
            <w:r w:rsidRPr="00C50348">
              <w:rPr>
                <w:rFonts w:ascii="標楷體" w:eastAsia="標楷體" w:hAnsi="標楷體" w:hint="eastAsia"/>
                <w:sz w:val="24"/>
                <w:szCs w:val="24"/>
              </w:rPr>
              <w:t>十二年國民基本教育課程總綱種子講師、前</w:t>
            </w:r>
            <w:proofErr w:type="gramStart"/>
            <w:r w:rsidRPr="00C50348">
              <w:rPr>
                <w:rFonts w:ascii="標楷體" w:eastAsia="標楷體" w:hAnsi="標楷體" w:hint="eastAsia"/>
                <w:sz w:val="24"/>
                <w:szCs w:val="24"/>
              </w:rPr>
              <w:t>臺</w:t>
            </w:r>
            <w:proofErr w:type="gramEnd"/>
            <w:r w:rsidRPr="00C50348">
              <w:rPr>
                <w:rFonts w:ascii="標楷體" w:eastAsia="標楷體" w:hAnsi="標楷體" w:hint="eastAsia"/>
                <w:sz w:val="24"/>
                <w:szCs w:val="24"/>
              </w:rPr>
              <w:t>南市政府教育局課程督學</w:t>
            </w:r>
          </w:p>
        </w:tc>
      </w:tr>
      <w:tr w:rsidR="00E536EE" w:rsidRPr="00C50348" w:rsidTr="00B53CB7">
        <w:trPr>
          <w:trHeight w:val="623"/>
          <w:jc w:val="center"/>
        </w:trPr>
        <w:tc>
          <w:tcPr>
            <w:tcW w:w="1016" w:type="pct"/>
            <w:tcMar>
              <w:top w:w="0" w:type="dxa"/>
              <w:left w:w="108" w:type="dxa"/>
              <w:bottom w:w="0" w:type="dxa"/>
              <w:right w:w="108" w:type="dxa"/>
            </w:tcMar>
            <w:vAlign w:val="center"/>
          </w:tcPr>
          <w:p w:rsidR="00E536EE" w:rsidRPr="00C50348" w:rsidRDefault="00E536EE" w:rsidP="00C50348">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12:00-14:00</w:t>
            </w:r>
          </w:p>
        </w:tc>
        <w:tc>
          <w:tcPr>
            <w:tcW w:w="1458" w:type="pct"/>
            <w:tcMar>
              <w:top w:w="0" w:type="dxa"/>
              <w:left w:w="108" w:type="dxa"/>
              <w:bottom w:w="0" w:type="dxa"/>
              <w:right w:w="108" w:type="dxa"/>
            </w:tcMar>
            <w:vAlign w:val="center"/>
          </w:tcPr>
          <w:p w:rsidR="00E536EE" w:rsidRPr="00C50348" w:rsidRDefault="00E536EE" w:rsidP="00B53CB7">
            <w:pPr>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休息</w:t>
            </w:r>
          </w:p>
        </w:tc>
        <w:tc>
          <w:tcPr>
            <w:tcW w:w="1458" w:type="pct"/>
            <w:tcMar>
              <w:top w:w="0" w:type="dxa"/>
              <w:left w:w="108" w:type="dxa"/>
              <w:bottom w:w="0" w:type="dxa"/>
              <w:right w:w="108" w:type="dxa"/>
            </w:tcMar>
            <w:vAlign w:val="center"/>
          </w:tcPr>
          <w:p w:rsidR="00E536EE" w:rsidRPr="00C50348" w:rsidRDefault="00E536EE" w:rsidP="00B53CB7">
            <w:pPr>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澎湖縣國教輔導團</w:t>
            </w:r>
          </w:p>
        </w:tc>
        <w:tc>
          <w:tcPr>
            <w:tcW w:w="1067" w:type="pct"/>
            <w:vAlign w:val="center"/>
          </w:tcPr>
          <w:p w:rsidR="00E536EE" w:rsidRPr="00C50348" w:rsidRDefault="00E536EE" w:rsidP="00C50348">
            <w:pPr>
              <w:spacing w:before="100" w:beforeAutospacing="1" w:after="100" w:afterAutospacing="1"/>
              <w:jc w:val="center"/>
              <w:rPr>
                <w:rFonts w:ascii="標楷體" w:eastAsia="標楷體" w:hAnsi="標楷體" w:cs="Arial"/>
                <w:sz w:val="24"/>
                <w:szCs w:val="24"/>
                <w:shd w:val="clear" w:color="auto" w:fill="FFFFFF"/>
              </w:rPr>
            </w:pPr>
          </w:p>
        </w:tc>
      </w:tr>
      <w:tr w:rsidR="00E536EE" w:rsidRPr="00C50348" w:rsidTr="00B53CB7">
        <w:trPr>
          <w:trHeight w:val="635"/>
          <w:jc w:val="center"/>
        </w:trPr>
        <w:tc>
          <w:tcPr>
            <w:tcW w:w="1016" w:type="pct"/>
            <w:tcMar>
              <w:top w:w="0" w:type="dxa"/>
              <w:left w:w="108" w:type="dxa"/>
              <w:bottom w:w="0" w:type="dxa"/>
              <w:right w:w="108" w:type="dxa"/>
            </w:tcMar>
            <w:vAlign w:val="center"/>
          </w:tcPr>
          <w:p w:rsidR="00E536EE" w:rsidRPr="00C50348" w:rsidRDefault="00E536EE" w:rsidP="00C50348">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14:00-</w:t>
            </w:r>
            <w:r w:rsidRPr="00C50348">
              <w:rPr>
                <w:rFonts w:ascii="標楷體" w:eastAsia="標楷體" w:hAnsi="標楷體" w:cs="Arial" w:hint="eastAsia"/>
                <w:sz w:val="24"/>
                <w:szCs w:val="24"/>
                <w:shd w:val="clear" w:color="auto" w:fill="FFFFFF"/>
              </w:rPr>
              <w:t>15</w:t>
            </w:r>
            <w:r w:rsidRPr="00C50348">
              <w:rPr>
                <w:rFonts w:ascii="標楷體" w:eastAsia="標楷體" w:hAnsi="標楷體" w:cs="Arial"/>
                <w:sz w:val="24"/>
                <w:szCs w:val="24"/>
                <w:shd w:val="clear" w:color="auto" w:fill="FFFFFF"/>
              </w:rPr>
              <w:t>:</w:t>
            </w:r>
            <w:r w:rsidRPr="00C50348">
              <w:rPr>
                <w:rFonts w:ascii="標楷體" w:eastAsia="標楷體" w:hAnsi="標楷體" w:cs="Arial" w:hint="eastAsia"/>
                <w:sz w:val="24"/>
                <w:szCs w:val="24"/>
                <w:shd w:val="clear" w:color="auto" w:fill="FFFFFF"/>
              </w:rPr>
              <w:t>3</w:t>
            </w:r>
            <w:r w:rsidRPr="00C50348">
              <w:rPr>
                <w:rFonts w:ascii="標楷體" w:eastAsia="標楷體" w:hAnsi="標楷體" w:cs="Arial"/>
                <w:sz w:val="24"/>
                <w:szCs w:val="24"/>
                <w:shd w:val="clear" w:color="auto" w:fill="FFFFFF"/>
              </w:rPr>
              <w:t>0</w:t>
            </w:r>
          </w:p>
        </w:tc>
        <w:tc>
          <w:tcPr>
            <w:tcW w:w="1458" w:type="pct"/>
            <w:tcMar>
              <w:top w:w="0" w:type="dxa"/>
              <w:left w:w="108" w:type="dxa"/>
              <w:bottom w:w="0" w:type="dxa"/>
              <w:right w:w="108" w:type="dxa"/>
            </w:tcMar>
            <w:vAlign w:val="center"/>
          </w:tcPr>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議題討論(世界咖啡館)：</w:t>
            </w:r>
          </w:p>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討論議題：</w:t>
            </w:r>
          </w:p>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a</w:t>
            </w:r>
            <w:r w:rsidRPr="00C50348">
              <w:rPr>
                <w:rFonts w:ascii="標楷體" w:eastAsia="標楷體" w:hAnsi="標楷體" w:cs="Arial" w:hint="eastAsia"/>
                <w:sz w:val="24"/>
                <w:szCs w:val="24"/>
                <w:shd w:val="clear" w:color="auto" w:fill="FFFFFF"/>
              </w:rPr>
              <w:t>.核心素養</w:t>
            </w:r>
          </w:p>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b.</w:t>
            </w:r>
            <w:r w:rsidRPr="00C50348">
              <w:rPr>
                <w:rFonts w:ascii="標楷體" w:eastAsia="標楷體" w:hAnsi="標楷體" w:cs="Arial" w:hint="eastAsia"/>
                <w:sz w:val="24"/>
                <w:szCs w:val="24"/>
                <w:shd w:val="clear" w:color="auto" w:fill="FFFFFF"/>
              </w:rPr>
              <w:t>領域/科目內涵</w:t>
            </w:r>
          </w:p>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c</w:t>
            </w:r>
            <w:r w:rsidRPr="00C50348">
              <w:rPr>
                <w:rFonts w:ascii="標楷體" w:eastAsia="標楷體" w:hAnsi="標楷體" w:cs="Arial"/>
                <w:sz w:val="24"/>
                <w:szCs w:val="24"/>
                <w:shd w:val="clear" w:color="auto" w:fill="FFFFFF"/>
              </w:rPr>
              <w:t>.</w:t>
            </w:r>
            <w:r w:rsidRPr="00C50348">
              <w:rPr>
                <w:rFonts w:ascii="標楷體" w:eastAsia="標楷體" w:hAnsi="標楷體" w:cs="Arial" w:hint="eastAsia"/>
                <w:sz w:val="24"/>
                <w:szCs w:val="24"/>
                <w:shd w:val="clear" w:color="auto" w:fill="FFFFFF"/>
              </w:rPr>
              <w:t>議題融入教學</w:t>
            </w:r>
          </w:p>
          <w:p w:rsidR="00E536EE" w:rsidRPr="00C50348" w:rsidRDefault="00E536EE" w:rsidP="00B53CB7">
            <w:pP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d.</w:t>
            </w:r>
            <w:r w:rsidR="006B0BCC" w:rsidRPr="00C50348">
              <w:rPr>
                <w:rFonts w:ascii="標楷體" w:eastAsia="標楷體" w:hAnsi="標楷體" w:cs="Arial" w:hint="eastAsia"/>
                <w:sz w:val="24"/>
                <w:szCs w:val="24"/>
                <w:shd w:val="clear" w:color="auto" w:fill="FFFFFF"/>
              </w:rPr>
              <w:t>校訂課程</w:t>
            </w:r>
          </w:p>
        </w:tc>
        <w:tc>
          <w:tcPr>
            <w:tcW w:w="1458" w:type="pct"/>
            <w:tcMar>
              <w:top w:w="0" w:type="dxa"/>
              <w:left w:w="108" w:type="dxa"/>
              <w:bottom w:w="0" w:type="dxa"/>
              <w:right w:w="108" w:type="dxa"/>
            </w:tcMar>
            <w:vAlign w:val="center"/>
          </w:tcPr>
          <w:p w:rsidR="00B53CB7" w:rsidRDefault="006B0BCC" w:rsidP="00B53CB7">
            <w:pPr>
              <w:ind w:rightChars="-51" w:right="-107"/>
              <w:jc w:val="center"/>
              <w:rPr>
                <w:rFonts w:ascii="標楷體" w:eastAsia="標楷體" w:hAnsi="標楷體"/>
                <w:sz w:val="24"/>
                <w:szCs w:val="24"/>
              </w:rPr>
            </w:pPr>
            <w:proofErr w:type="gramStart"/>
            <w:r w:rsidRPr="00C50348">
              <w:rPr>
                <w:rFonts w:ascii="標楷體" w:eastAsia="標楷體" w:hAnsi="標楷體" w:hint="eastAsia"/>
                <w:sz w:val="24"/>
                <w:szCs w:val="24"/>
              </w:rPr>
              <w:t>臺</w:t>
            </w:r>
            <w:proofErr w:type="gramEnd"/>
            <w:r w:rsidRPr="00C50348">
              <w:rPr>
                <w:rFonts w:ascii="標楷體" w:eastAsia="標楷體" w:hAnsi="標楷體" w:hint="eastAsia"/>
                <w:sz w:val="24"/>
                <w:szCs w:val="24"/>
              </w:rPr>
              <w:t>南市新興國小</w:t>
            </w:r>
          </w:p>
          <w:p w:rsidR="00E536EE" w:rsidRPr="00C50348" w:rsidRDefault="006B0BCC" w:rsidP="00B53CB7">
            <w:pPr>
              <w:ind w:rightChars="-51" w:right="-107"/>
              <w:jc w:val="center"/>
              <w:rPr>
                <w:rFonts w:ascii="標楷體" w:eastAsia="標楷體" w:hAnsi="標楷體"/>
                <w:sz w:val="24"/>
                <w:szCs w:val="24"/>
              </w:rPr>
            </w:pPr>
            <w:r w:rsidRPr="00C50348">
              <w:rPr>
                <w:rFonts w:ascii="標楷體" w:eastAsia="標楷體" w:hAnsi="標楷體" w:hint="eastAsia"/>
                <w:sz w:val="24"/>
                <w:szCs w:val="24"/>
              </w:rPr>
              <w:t>黃國峯校長</w:t>
            </w:r>
          </w:p>
        </w:tc>
        <w:tc>
          <w:tcPr>
            <w:tcW w:w="1067" w:type="pct"/>
            <w:vAlign w:val="center"/>
          </w:tcPr>
          <w:p w:rsidR="00E536EE" w:rsidRPr="00C50348" w:rsidRDefault="006B0BCC" w:rsidP="00B53CB7">
            <w:pPr>
              <w:spacing w:before="100" w:beforeAutospacing="1" w:after="100" w:afterAutospacing="1"/>
              <w:jc w:val="both"/>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4</w:t>
            </w:r>
            <w:r w:rsidR="00E536EE" w:rsidRPr="00C50348">
              <w:rPr>
                <w:rFonts w:ascii="標楷體" w:eastAsia="標楷體" w:hAnsi="標楷體" w:cs="Arial" w:hint="eastAsia"/>
                <w:sz w:val="24"/>
                <w:szCs w:val="24"/>
                <w:shd w:val="clear" w:color="auto" w:fill="FFFFFF"/>
              </w:rPr>
              <w:t>位助理協助各組討論流程運作、</w:t>
            </w:r>
          </w:p>
        </w:tc>
      </w:tr>
      <w:tr w:rsidR="00E536EE" w:rsidRPr="00C50348" w:rsidTr="00B53CB7">
        <w:trPr>
          <w:trHeight w:val="635"/>
          <w:jc w:val="center"/>
        </w:trPr>
        <w:tc>
          <w:tcPr>
            <w:tcW w:w="1016" w:type="pct"/>
            <w:tcMar>
              <w:top w:w="0" w:type="dxa"/>
              <w:left w:w="108" w:type="dxa"/>
              <w:bottom w:w="0" w:type="dxa"/>
              <w:right w:w="108" w:type="dxa"/>
            </w:tcMar>
            <w:vAlign w:val="center"/>
          </w:tcPr>
          <w:p w:rsidR="00E536EE" w:rsidRPr="00C50348" w:rsidRDefault="00E536EE" w:rsidP="00C50348">
            <w:pPr>
              <w:suppressAutoHyphens/>
              <w:snapToGrid w:val="0"/>
              <w:jc w:val="center"/>
              <w:rPr>
                <w:rFonts w:ascii="標楷體" w:eastAsia="標楷體" w:hAnsi="標楷體" w:cs="Arial"/>
                <w:sz w:val="24"/>
                <w:szCs w:val="24"/>
                <w:shd w:val="clear" w:color="auto" w:fill="FFFFFF"/>
              </w:rPr>
            </w:pPr>
            <w:r w:rsidRPr="00C50348">
              <w:rPr>
                <w:rFonts w:ascii="標楷體" w:eastAsia="標楷體" w:hAnsi="標楷體" w:cs="Arial"/>
                <w:sz w:val="24"/>
                <w:szCs w:val="24"/>
                <w:shd w:val="clear" w:color="auto" w:fill="FFFFFF"/>
              </w:rPr>
              <w:t>1</w:t>
            </w:r>
            <w:r w:rsidRPr="00C50348">
              <w:rPr>
                <w:rFonts w:ascii="標楷體" w:eastAsia="標楷體" w:hAnsi="標楷體" w:cs="Arial" w:hint="eastAsia"/>
                <w:sz w:val="24"/>
                <w:szCs w:val="24"/>
                <w:shd w:val="clear" w:color="auto" w:fill="FFFFFF"/>
              </w:rPr>
              <w:t>5</w:t>
            </w:r>
            <w:r w:rsidRPr="00C50348">
              <w:rPr>
                <w:rFonts w:ascii="標楷體" w:eastAsia="標楷體" w:hAnsi="標楷體" w:cs="Arial"/>
                <w:sz w:val="24"/>
                <w:szCs w:val="24"/>
                <w:shd w:val="clear" w:color="auto" w:fill="FFFFFF"/>
              </w:rPr>
              <w:t>:</w:t>
            </w:r>
            <w:r w:rsidRPr="00C50348">
              <w:rPr>
                <w:rFonts w:ascii="標楷體" w:eastAsia="標楷體" w:hAnsi="標楷體" w:cs="Arial" w:hint="eastAsia"/>
                <w:sz w:val="24"/>
                <w:szCs w:val="24"/>
                <w:shd w:val="clear" w:color="auto" w:fill="FFFFFF"/>
              </w:rPr>
              <w:t>3</w:t>
            </w:r>
            <w:r w:rsidRPr="00C50348">
              <w:rPr>
                <w:rFonts w:ascii="標楷體" w:eastAsia="標楷體" w:hAnsi="標楷體" w:cs="Arial"/>
                <w:sz w:val="24"/>
                <w:szCs w:val="24"/>
                <w:shd w:val="clear" w:color="auto" w:fill="FFFFFF"/>
              </w:rPr>
              <w:t>0-1</w:t>
            </w:r>
            <w:r w:rsidRPr="00C50348">
              <w:rPr>
                <w:rFonts w:ascii="標楷體" w:eastAsia="標楷體" w:hAnsi="標楷體" w:cs="Arial" w:hint="eastAsia"/>
                <w:sz w:val="24"/>
                <w:szCs w:val="24"/>
                <w:shd w:val="clear" w:color="auto" w:fill="FFFFFF"/>
              </w:rPr>
              <w:t>7</w:t>
            </w:r>
            <w:r w:rsidRPr="00C50348">
              <w:rPr>
                <w:rFonts w:ascii="標楷體" w:eastAsia="標楷體" w:hAnsi="標楷體" w:cs="Arial"/>
                <w:sz w:val="24"/>
                <w:szCs w:val="24"/>
                <w:shd w:val="clear" w:color="auto" w:fill="FFFFFF"/>
              </w:rPr>
              <w:t>:</w:t>
            </w:r>
            <w:r w:rsidRPr="00C50348">
              <w:rPr>
                <w:rFonts w:ascii="標楷體" w:eastAsia="標楷體" w:hAnsi="標楷體" w:cs="Arial" w:hint="eastAsia"/>
                <w:sz w:val="24"/>
                <w:szCs w:val="24"/>
                <w:shd w:val="clear" w:color="auto" w:fill="FFFFFF"/>
              </w:rPr>
              <w:t>0</w:t>
            </w:r>
            <w:r w:rsidRPr="00C50348">
              <w:rPr>
                <w:rFonts w:ascii="標楷體" w:eastAsia="標楷體" w:hAnsi="標楷體" w:cs="Arial"/>
                <w:sz w:val="24"/>
                <w:szCs w:val="24"/>
                <w:shd w:val="clear" w:color="auto" w:fill="FFFFFF"/>
              </w:rPr>
              <w:t>0</w:t>
            </w:r>
          </w:p>
        </w:tc>
        <w:tc>
          <w:tcPr>
            <w:tcW w:w="1458" w:type="pct"/>
            <w:tcMar>
              <w:top w:w="0" w:type="dxa"/>
              <w:left w:w="108" w:type="dxa"/>
              <w:bottom w:w="0" w:type="dxa"/>
              <w:right w:w="108" w:type="dxa"/>
            </w:tcMar>
            <w:vAlign w:val="center"/>
          </w:tcPr>
          <w:p w:rsidR="00E536EE" w:rsidRPr="00C50348" w:rsidRDefault="00E536EE" w:rsidP="00B53CB7">
            <w:pPr>
              <w:jc w:val="center"/>
              <w:rPr>
                <w:rFonts w:ascii="標楷體" w:eastAsia="標楷體" w:hAnsi="標楷體" w:cs="Arial"/>
                <w:sz w:val="24"/>
                <w:szCs w:val="24"/>
                <w:shd w:val="clear" w:color="auto" w:fill="FFFFFF"/>
              </w:rPr>
            </w:pPr>
            <w:r w:rsidRPr="00C50348">
              <w:rPr>
                <w:rFonts w:ascii="標楷體" w:eastAsia="標楷體" w:hAnsi="標楷體" w:cs="Arial" w:hint="eastAsia"/>
                <w:sz w:val="24"/>
                <w:szCs w:val="24"/>
                <w:shd w:val="clear" w:color="auto" w:fill="FFFFFF"/>
              </w:rPr>
              <w:t>議題討論成果發表</w:t>
            </w:r>
          </w:p>
        </w:tc>
        <w:tc>
          <w:tcPr>
            <w:tcW w:w="1458" w:type="pct"/>
            <w:tcMar>
              <w:top w:w="0" w:type="dxa"/>
              <w:left w:w="108" w:type="dxa"/>
              <w:bottom w:w="0" w:type="dxa"/>
              <w:right w:w="108" w:type="dxa"/>
            </w:tcMar>
            <w:vAlign w:val="center"/>
          </w:tcPr>
          <w:p w:rsidR="00B53CB7" w:rsidRDefault="006B0BCC" w:rsidP="00B53CB7">
            <w:pPr>
              <w:jc w:val="center"/>
              <w:rPr>
                <w:rFonts w:ascii="標楷體" w:eastAsia="標楷體" w:hAnsi="標楷體"/>
                <w:sz w:val="24"/>
                <w:szCs w:val="24"/>
              </w:rPr>
            </w:pPr>
            <w:proofErr w:type="gramStart"/>
            <w:r w:rsidRPr="00C50348">
              <w:rPr>
                <w:rFonts w:ascii="標楷體" w:eastAsia="標楷體" w:hAnsi="標楷體" w:hint="eastAsia"/>
                <w:sz w:val="24"/>
                <w:szCs w:val="24"/>
              </w:rPr>
              <w:t>臺</w:t>
            </w:r>
            <w:proofErr w:type="gramEnd"/>
            <w:r w:rsidRPr="00C50348">
              <w:rPr>
                <w:rFonts w:ascii="標楷體" w:eastAsia="標楷體" w:hAnsi="標楷體" w:hint="eastAsia"/>
                <w:sz w:val="24"/>
                <w:szCs w:val="24"/>
              </w:rPr>
              <w:t>南市新興國小</w:t>
            </w:r>
          </w:p>
          <w:p w:rsidR="00E536EE" w:rsidRPr="00C50348" w:rsidRDefault="006B0BCC" w:rsidP="00B53CB7">
            <w:pPr>
              <w:jc w:val="center"/>
              <w:rPr>
                <w:rFonts w:ascii="標楷體" w:eastAsia="標楷體" w:hAnsi="標楷體"/>
                <w:sz w:val="24"/>
                <w:szCs w:val="24"/>
              </w:rPr>
            </w:pPr>
            <w:r w:rsidRPr="00C50348">
              <w:rPr>
                <w:rFonts w:ascii="標楷體" w:eastAsia="標楷體" w:hAnsi="標楷體" w:hint="eastAsia"/>
                <w:sz w:val="24"/>
                <w:szCs w:val="24"/>
              </w:rPr>
              <w:t>黃國峯校長</w:t>
            </w:r>
          </w:p>
        </w:tc>
        <w:tc>
          <w:tcPr>
            <w:tcW w:w="1067" w:type="pct"/>
            <w:vAlign w:val="center"/>
          </w:tcPr>
          <w:p w:rsidR="00E536EE" w:rsidRPr="00C50348" w:rsidRDefault="00E536EE" w:rsidP="00C50348">
            <w:pPr>
              <w:spacing w:before="100" w:beforeAutospacing="1" w:after="100" w:afterAutospacing="1"/>
              <w:jc w:val="center"/>
              <w:rPr>
                <w:rFonts w:ascii="標楷體" w:eastAsia="標楷體" w:hAnsi="標楷體" w:cs="Arial"/>
                <w:sz w:val="24"/>
                <w:szCs w:val="24"/>
                <w:shd w:val="clear" w:color="auto" w:fill="FFFFFF"/>
              </w:rPr>
            </w:pPr>
          </w:p>
        </w:tc>
      </w:tr>
    </w:tbl>
    <w:p w:rsidR="00E536EE" w:rsidRPr="001F4690" w:rsidRDefault="00E536EE" w:rsidP="00E536EE">
      <w:pPr>
        <w:spacing w:before="100" w:beforeAutospacing="1" w:line="500" w:lineRule="exact"/>
        <w:ind w:left="1982" w:hangingChars="707" w:hanging="1982"/>
        <w:rPr>
          <w:rFonts w:ascii="標楷體" w:eastAsia="標楷體" w:hAnsi="標楷體"/>
          <w:b/>
          <w:sz w:val="28"/>
          <w:szCs w:val="28"/>
        </w:rPr>
      </w:pPr>
      <w:r w:rsidRPr="001F4690">
        <w:rPr>
          <w:rFonts w:ascii="標楷體" w:eastAsia="標楷體" w:hAnsi="標楷體" w:hint="eastAsia"/>
          <w:b/>
          <w:sz w:val="28"/>
          <w:szCs w:val="28"/>
        </w:rPr>
        <w:t>陸、辦理地點</w:t>
      </w:r>
    </w:p>
    <w:p w:rsidR="00E536EE" w:rsidRPr="00C50348" w:rsidRDefault="00B53CB7" w:rsidP="00E536EE">
      <w:pPr>
        <w:spacing w:line="500" w:lineRule="exact"/>
        <w:ind w:leftChars="250" w:left="1696" w:hangingChars="488" w:hanging="1171"/>
        <w:rPr>
          <w:rFonts w:ascii="標楷體" w:eastAsia="標楷體" w:hAnsi="標楷體"/>
          <w:sz w:val="24"/>
          <w:szCs w:val="24"/>
        </w:rPr>
      </w:pPr>
      <w:r>
        <w:rPr>
          <w:rFonts w:ascii="標楷體" w:eastAsia="標楷體" w:hAnsi="標楷體" w:hint="eastAsia"/>
          <w:sz w:val="24"/>
          <w:szCs w:val="24"/>
        </w:rPr>
        <w:t>澎湖縣國教輔導團研習教室</w:t>
      </w:r>
    </w:p>
    <w:p w:rsidR="00E536EE" w:rsidRPr="001F4690" w:rsidRDefault="00E536EE" w:rsidP="00E536EE">
      <w:pPr>
        <w:spacing w:before="100" w:beforeAutospacing="1" w:line="500" w:lineRule="exact"/>
        <w:ind w:left="2881" w:rightChars="-64" w:right="-134" w:hangingChars="1028" w:hanging="2881"/>
        <w:rPr>
          <w:rFonts w:ascii="標楷體" w:eastAsia="標楷體" w:hAnsi="標楷體"/>
          <w:b/>
          <w:sz w:val="28"/>
          <w:szCs w:val="28"/>
        </w:rPr>
      </w:pPr>
      <w:proofErr w:type="gramStart"/>
      <w:r w:rsidRPr="001F4690">
        <w:rPr>
          <w:rFonts w:ascii="標楷體" w:eastAsia="標楷體" w:hAnsi="標楷體" w:hint="eastAsia"/>
          <w:b/>
          <w:sz w:val="28"/>
          <w:szCs w:val="28"/>
        </w:rPr>
        <w:t>柒</w:t>
      </w:r>
      <w:proofErr w:type="gramEnd"/>
      <w:r w:rsidRPr="001F4690">
        <w:rPr>
          <w:rFonts w:ascii="標楷體" w:eastAsia="標楷體" w:hAnsi="標楷體" w:hint="eastAsia"/>
          <w:b/>
          <w:sz w:val="28"/>
          <w:szCs w:val="28"/>
        </w:rPr>
        <w:t>、參加對象及人數</w:t>
      </w:r>
    </w:p>
    <w:p w:rsidR="00E536EE" w:rsidRPr="00C50348" w:rsidRDefault="00E536EE" w:rsidP="00E536EE">
      <w:pPr>
        <w:spacing w:line="500" w:lineRule="exact"/>
        <w:ind w:rightChars="-64" w:right="-134" w:firstLineChars="150" w:firstLine="360"/>
        <w:rPr>
          <w:rFonts w:ascii="標楷體" w:eastAsia="標楷體" w:hAnsi="標楷體"/>
          <w:sz w:val="24"/>
          <w:szCs w:val="24"/>
        </w:rPr>
      </w:pPr>
      <w:r w:rsidRPr="00C50348">
        <w:rPr>
          <w:rFonts w:ascii="標楷體" w:eastAsia="標楷體" w:hAnsi="標楷體" w:hint="eastAsia"/>
          <w:sz w:val="24"/>
          <w:szCs w:val="24"/>
        </w:rPr>
        <w:t>一、教育處相關人員。</w:t>
      </w:r>
    </w:p>
    <w:p w:rsidR="00E536EE" w:rsidRPr="001F4690" w:rsidRDefault="00E536EE" w:rsidP="00E536EE">
      <w:pPr>
        <w:spacing w:line="500" w:lineRule="exact"/>
        <w:ind w:leftChars="150" w:left="795" w:rightChars="-64" w:right="-134" w:hangingChars="200" w:hanging="480"/>
        <w:rPr>
          <w:rFonts w:ascii="標楷體" w:eastAsia="標楷體" w:hAnsi="標楷體"/>
        </w:rPr>
      </w:pPr>
      <w:r w:rsidRPr="00C50348">
        <w:rPr>
          <w:rFonts w:ascii="標楷體" w:eastAsia="標楷體" w:hAnsi="標楷體" w:hint="eastAsia"/>
          <w:sz w:val="24"/>
          <w:szCs w:val="24"/>
        </w:rPr>
        <w:t>二、國民教育教學輔導團國中小學各領域召集人及輔導員約</w:t>
      </w:r>
      <w:r w:rsidRPr="00C50348">
        <w:rPr>
          <w:rFonts w:ascii="標楷體" w:eastAsia="標楷體" w:hAnsi="標楷體"/>
          <w:sz w:val="24"/>
          <w:szCs w:val="24"/>
        </w:rPr>
        <w:t>10</w:t>
      </w:r>
      <w:r w:rsidRPr="00C50348">
        <w:rPr>
          <w:rFonts w:ascii="標楷體" w:eastAsia="標楷體" w:hAnsi="標楷體" w:hint="eastAsia"/>
          <w:sz w:val="24"/>
          <w:szCs w:val="24"/>
        </w:rPr>
        <w:t>0人。</w:t>
      </w:r>
    </w:p>
    <w:p w:rsidR="00E536EE" w:rsidRPr="001F4690" w:rsidRDefault="00E536EE" w:rsidP="00E536EE">
      <w:pPr>
        <w:tabs>
          <w:tab w:val="num" w:pos="2220"/>
        </w:tabs>
        <w:spacing w:before="100" w:beforeAutospacing="1" w:line="500" w:lineRule="exact"/>
        <w:rPr>
          <w:rFonts w:ascii="標楷體" w:eastAsia="標楷體" w:hAnsi="標楷體"/>
          <w:b/>
          <w:sz w:val="28"/>
          <w:szCs w:val="28"/>
        </w:rPr>
      </w:pPr>
      <w:r w:rsidRPr="001F4690">
        <w:rPr>
          <w:rFonts w:ascii="標楷體" w:eastAsia="標楷體" w:hAnsi="標楷體" w:hint="eastAsia"/>
          <w:b/>
          <w:sz w:val="28"/>
          <w:szCs w:val="28"/>
        </w:rPr>
        <w:lastRenderedPageBreak/>
        <w:t>捌、預期成果</w:t>
      </w:r>
    </w:p>
    <w:p w:rsidR="00E536EE" w:rsidRPr="00C50348" w:rsidRDefault="00E536EE" w:rsidP="00B53CB7">
      <w:pPr>
        <w:spacing w:line="500" w:lineRule="exact"/>
        <w:jc w:val="both"/>
        <w:rPr>
          <w:rFonts w:ascii="標楷體" w:eastAsia="標楷體" w:hAnsi="標楷體"/>
          <w:sz w:val="24"/>
          <w:szCs w:val="24"/>
        </w:rPr>
      </w:pPr>
      <w:r w:rsidRPr="00C50348">
        <w:rPr>
          <w:rFonts w:ascii="標楷體" w:eastAsia="標楷體" w:hAnsi="標楷體" w:hint="eastAsia"/>
          <w:sz w:val="24"/>
          <w:szCs w:val="24"/>
        </w:rPr>
        <w:t>一、團員對107年施行的</w:t>
      </w:r>
      <w:proofErr w:type="gramStart"/>
      <w:r w:rsidRPr="00C50348">
        <w:rPr>
          <w:rFonts w:ascii="標楷體" w:eastAsia="標楷體" w:hAnsi="標楷體" w:hint="eastAsia"/>
          <w:sz w:val="24"/>
          <w:szCs w:val="24"/>
        </w:rPr>
        <w:t>新課綱</w:t>
      </w:r>
      <w:proofErr w:type="gramEnd"/>
      <w:r w:rsidRPr="00C50348">
        <w:rPr>
          <w:rFonts w:ascii="標楷體" w:eastAsia="標楷體" w:hAnsi="標楷體" w:hint="eastAsia"/>
          <w:sz w:val="24"/>
          <w:szCs w:val="24"/>
        </w:rPr>
        <w:t>之理念、制度與推展工作有</w:t>
      </w:r>
      <w:proofErr w:type="gramStart"/>
      <w:r w:rsidRPr="00C50348">
        <w:rPr>
          <w:rFonts w:ascii="標楷體" w:eastAsia="標楷體" w:hAnsi="標楷體" w:hint="eastAsia"/>
          <w:sz w:val="24"/>
          <w:szCs w:val="24"/>
        </w:rPr>
        <w:t>清楚的</w:t>
      </w:r>
      <w:proofErr w:type="gramEnd"/>
      <w:r w:rsidRPr="00C50348">
        <w:rPr>
          <w:rFonts w:ascii="標楷體" w:eastAsia="標楷體" w:hAnsi="標楷體" w:hint="eastAsia"/>
          <w:sz w:val="24"/>
          <w:szCs w:val="24"/>
        </w:rPr>
        <w:t>認知。</w:t>
      </w:r>
    </w:p>
    <w:p w:rsidR="00E536EE" w:rsidRPr="00C50348" w:rsidRDefault="00E536EE" w:rsidP="00B53CB7">
      <w:pPr>
        <w:spacing w:line="500" w:lineRule="exact"/>
        <w:jc w:val="both"/>
        <w:rPr>
          <w:rFonts w:ascii="標楷體" w:eastAsia="標楷體" w:hAnsi="標楷體"/>
          <w:sz w:val="24"/>
          <w:szCs w:val="24"/>
        </w:rPr>
      </w:pPr>
      <w:r w:rsidRPr="00C50348">
        <w:rPr>
          <w:rFonts w:ascii="標楷體" w:eastAsia="標楷體" w:hAnsi="標楷體" w:hint="eastAsia"/>
          <w:sz w:val="24"/>
          <w:szCs w:val="24"/>
        </w:rPr>
        <w:t>二、了解其他團員在推展中所遭遇的瓶頸，提供他人與激發自己解決問題的發想。</w:t>
      </w:r>
    </w:p>
    <w:p w:rsidR="00E536EE" w:rsidRPr="001F4690" w:rsidRDefault="00E536EE" w:rsidP="00E536EE">
      <w:pPr>
        <w:spacing w:line="500" w:lineRule="exact"/>
        <w:ind w:firstLineChars="150" w:firstLine="360"/>
        <w:jc w:val="both"/>
        <w:rPr>
          <w:rFonts w:ascii="標楷體" w:eastAsia="標楷體" w:hAnsi="標楷體"/>
          <w:b/>
        </w:rPr>
      </w:pPr>
      <w:r w:rsidRPr="00C50348">
        <w:rPr>
          <w:rFonts w:ascii="標楷體" w:eastAsia="標楷體" w:hAnsi="標楷體" w:hint="eastAsia"/>
          <w:sz w:val="24"/>
          <w:szCs w:val="24"/>
        </w:rPr>
        <w:t>三、增強團員們問題解決的策略與能力，利於推展團</w:t>
      </w:r>
      <w:proofErr w:type="gramStart"/>
      <w:r w:rsidRPr="00C50348">
        <w:rPr>
          <w:rFonts w:ascii="標楷體" w:eastAsia="標楷體" w:hAnsi="標楷體" w:hint="eastAsia"/>
          <w:sz w:val="24"/>
          <w:szCs w:val="24"/>
        </w:rPr>
        <w:t>務</w:t>
      </w:r>
      <w:proofErr w:type="gramEnd"/>
      <w:r w:rsidRPr="00C50348">
        <w:rPr>
          <w:rFonts w:ascii="標楷體" w:eastAsia="標楷體" w:hAnsi="標楷體" w:hint="eastAsia"/>
          <w:sz w:val="24"/>
          <w:szCs w:val="24"/>
        </w:rPr>
        <w:t>與政策，能有效藉教師增能的推展，落實十二年國教。</w:t>
      </w:r>
    </w:p>
    <w:p w:rsidR="00E536EE" w:rsidRPr="001F4690" w:rsidRDefault="00E536EE" w:rsidP="00E536EE">
      <w:pPr>
        <w:spacing w:before="100" w:beforeAutospacing="1" w:line="500" w:lineRule="exact"/>
        <w:jc w:val="both"/>
        <w:rPr>
          <w:rFonts w:ascii="標楷體" w:eastAsia="標楷體" w:hAnsi="標楷體"/>
          <w:b/>
          <w:sz w:val="28"/>
          <w:szCs w:val="28"/>
        </w:rPr>
      </w:pPr>
      <w:r w:rsidRPr="001F4690">
        <w:rPr>
          <w:rFonts w:ascii="標楷體" w:eastAsia="標楷體" w:hAnsi="標楷體" w:hint="eastAsia"/>
          <w:b/>
          <w:sz w:val="28"/>
          <w:szCs w:val="28"/>
        </w:rPr>
        <w:t xml:space="preserve">玖、經費來源  </w:t>
      </w:r>
      <w:r w:rsidRPr="001F4690">
        <w:rPr>
          <w:rFonts w:ascii="標楷體" w:eastAsia="標楷體" w:hAnsi="標楷體"/>
          <w:b/>
          <w:sz w:val="28"/>
          <w:szCs w:val="28"/>
        </w:rPr>
        <w:br/>
      </w:r>
      <w:r w:rsidRPr="00C50348">
        <w:rPr>
          <w:rFonts w:ascii="標楷體" w:eastAsia="標楷體" w:hAnsi="標楷體"/>
          <w:sz w:val="24"/>
          <w:szCs w:val="24"/>
        </w:rPr>
        <w:t>教育部國民及學前教育署補助辦理十二年國民基本教育精進國民中學及國民小學教學品質要點</w:t>
      </w:r>
      <w:r w:rsidRPr="00C50348">
        <w:rPr>
          <w:rFonts w:ascii="標楷體" w:eastAsia="標楷體" w:hAnsi="標楷體" w:hint="eastAsia"/>
          <w:sz w:val="24"/>
          <w:szCs w:val="24"/>
        </w:rPr>
        <w:t>相關預算項下支應。</w:t>
      </w:r>
    </w:p>
    <w:p w:rsidR="00E536EE" w:rsidRPr="000332A1" w:rsidRDefault="00E536EE" w:rsidP="00E536EE">
      <w:pPr>
        <w:spacing w:before="100" w:beforeAutospacing="1" w:after="100" w:afterAutospacing="1"/>
        <w:ind w:left="1640" w:hangingChars="585" w:hanging="1640"/>
        <w:rPr>
          <w:rFonts w:ascii="標楷體" w:eastAsia="標楷體" w:hAnsi="標楷體"/>
        </w:rPr>
      </w:pPr>
      <w:r w:rsidRPr="000332A1">
        <w:rPr>
          <w:rFonts w:ascii="標楷體" w:eastAsia="標楷體" w:hAnsi="標楷體" w:hint="eastAsia"/>
          <w:b/>
          <w:sz w:val="28"/>
          <w:szCs w:val="28"/>
        </w:rPr>
        <w:t>拾、獎勵：</w:t>
      </w:r>
      <w:r w:rsidRPr="00C50348">
        <w:rPr>
          <w:rFonts w:ascii="標楷體" w:eastAsia="標楷體" w:hAnsi="標楷體" w:hint="eastAsia"/>
          <w:sz w:val="24"/>
          <w:szCs w:val="24"/>
        </w:rPr>
        <w:t>承辦本活動相關人員，依澎湖縣獎勵辦法辦理敘獎。</w:t>
      </w:r>
    </w:p>
    <w:p w:rsidR="00C41468" w:rsidRPr="00C50348" w:rsidRDefault="00E536EE" w:rsidP="00B53CB7">
      <w:pPr>
        <w:spacing w:before="100" w:beforeAutospacing="1" w:line="500" w:lineRule="exact"/>
        <w:ind w:left="-2"/>
        <w:rPr>
          <w:rFonts w:ascii="標楷體" w:eastAsia="標楷體" w:hAnsi="標楷體"/>
          <w:b/>
          <w:sz w:val="28"/>
          <w:szCs w:val="28"/>
        </w:rPr>
      </w:pPr>
      <w:r w:rsidRPr="001F4690">
        <w:rPr>
          <w:rFonts w:ascii="標楷體" w:eastAsia="標楷體" w:hAnsi="標楷體" w:hint="eastAsia"/>
          <w:b/>
          <w:sz w:val="28"/>
          <w:szCs w:val="28"/>
        </w:rPr>
        <w:t>拾</w:t>
      </w:r>
      <w:r>
        <w:rPr>
          <w:rFonts w:ascii="標楷體" w:eastAsia="標楷體" w:hAnsi="標楷體" w:hint="eastAsia"/>
          <w:b/>
          <w:sz w:val="28"/>
          <w:szCs w:val="28"/>
        </w:rPr>
        <w:t>壹</w:t>
      </w:r>
      <w:r w:rsidRPr="001F4690">
        <w:rPr>
          <w:rFonts w:ascii="標楷體" w:eastAsia="標楷體" w:hAnsi="標楷體" w:hint="eastAsia"/>
          <w:b/>
          <w:sz w:val="28"/>
          <w:szCs w:val="28"/>
        </w:rPr>
        <w:t>、本計畫陳請縣政府核</w:t>
      </w:r>
      <w:proofErr w:type="gramStart"/>
      <w:r w:rsidRPr="001F4690">
        <w:rPr>
          <w:rFonts w:ascii="標楷體" w:eastAsia="標楷體" w:hAnsi="標楷體" w:hint="eastAsia"/>
          <w:b/>
          <w:sz w:val="28"/>
          <w:szCs w:val="28"/>
        </w:rPr>
        <w:t>可暨陳</w:t>
      </w:r>
      <w:proofErr w:type="gramEnd"/>
      <w:r w:rsidRPr="001F4690">
        <w:rPr>
          <w:rFonts w:ascii="標楷體" w:eastAsia="標楷體" w:hAnsi="標楷體" w:hint="eastAsia"/>
          <w:b/>
          <w:sz w:val="28"/>
          <w:szCs w:val="28"/>
        </w:rPr>
        <w:t>報</w:t>
      </w:r>
      <w:r>
        <w:rPr>
          <w:rFonts w:ascii="標楷體" w:eastAsia="標楷體" w:hAnsi="標楷體" w:hint="eastAsia"/>
          <w:b/>
          <w:sz w:val="28"/>
          <w:szCs w:val="28"/>
        </w:rPr>
        <w:t>教育部國民及學前教育署</w:t>
      </w:r>
      <w:r w:rsidRPr="001F4690">
        <w:rPr>
          <w:rFonts w:ascii="標楷體" w:eastAsia="標楷體" w:hAnsi="標楷體" w:hint="eastAsia"/>
          <w:b/>
          <w:sz w:val="28"/>
          <w:szCs w:val="28"/>
        </w:rPr>
        <w:t>核准後實施，修正時亦同之。</w:t>
      </w:r>
    </w:p>
    <w:sectPr w:rsidR="00C41468" w:rsidRPr="00C50348" w:rsidSect="00DC3E0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49B" w:rsidRDefault="00EF449B" w:rsidP="006B0BCC">
      <w:pPr>
        <w:spacing w:after="0" w:line="240" w:lineRule="auto"/>
      </w:pPr>
      <w:r>
        <w:separator/>
      </w:r>
    </w:p>
  </w:endnote>
  <w:endnote w:type="continuationSeparator" w:id="0">
    <w:p w:rsidR="00EF449B" w:rsidRDefault="00EF449B" w:rsidP="006B0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49B" w:rsidRDefault="00EF449B" w:rsidP="006B0BCC">
      <w:pPr>
        <w:spacing w:after="0" w:line="240" w:lineRule="auto"/>
      </w:pPr>
      <w:r>
        <w:separator/>
      </w:r>
    </w:p>
  </w:footnote>
  <w:footnote w:type="continuationSeparator" w:id="0">
    <w:p w:rsidR="00EF449B" w:rsidRDefault="00EF449B" w:rsidP="006B0B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36EE"/>
    <w:rsid w:val="00337D14"/>
    <w:rsid w:val="00554AAB"/>
    <w:rsid w:val="006B0BCC"/>
    <w:rsid w:val="008D5C95"/>
    <w:rsid w:val="00B53CB7"/>
    <w:rsid w:val="00B818C3"/>
    <w:rsid w:val="00BF3D4D"/>
    <w:rsid w:val="00BF4379"/>
    <w:rsid w:val="00C41468"/>
    <w:rsid w:val="00C50348"/>
    <w:rsid w:val="00DC3E08"/>
    <w:rsid w:val="00E536EE"/>
    <w:rsid w:val="00EF44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EE"/>
    <w:pPr>
      <w:spacing w:after="120" w:line="264" w:lineRule="auto"/>
    </w:pPr>
    <w:rPr>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BCC"/>
    <w:pPr>
      <w:tabs>
        <w:tab w:val="center" w:pos="4153"/>
        <w:tab w:val="right" w:pos="8306"/>
      </w:tabs>
      <w:snapToGrid w:val="0"/>
    </w:pPr>
    <w:rPr>
      <w:sz w:val="20"/>
      <w:szCs w:val="20"/>
    </w:rPr>
  </w:style>
  <w:style w:type="character" w:customStyle="1" w:styleId="a4">
    <w:name w:val="頁首 字元"/>
    <w:basedOn w:val="a0"/>
    <w:link w:val="a3"/>
    <w:uiPriority w:val="99"/>
    <w:rsid w:val="006B0BCC"/>
    <w:rPr>
      <w:kern w:val="0"/>
      <w:sz w:val="20"/>
      <w:szCs w:val="20"/>
    </w:rPr>
  </w:style>
  <w:style w:type="paragraph" w:styleId="a5">
    <w:name w:val="footer"/>
    <w:basedOn w:val="a"/>
    <w:link w:val="a6"/>
    <w:uiPriority w:val="99"/>
    <w:unhideWhenUsed/>
    <w:rsid w:val="006B0BCC"/>
    <w:pPr>
      <w:tabs>
        <w:tab w:val="center" w:pos="4153"/>
        <w:tab w:val="right" w:pos="8306"/>
      </w:tabs>
      <w:snapToGrid w:val="0"/>
    </w:pPr>
    <w:rPr>
      <w:sz w:val="20"/>
      <w:szCs w:val="20"/>
    </w:rPr>
  </w:style>
  <w:style w:type="character" w:customStyle="1" w:styleId="a6">
    <w:name w:val="頁尾 字元"/>
    <w:basedOn w:val="a0"/>
    <w:link w:val="a5"/>
    <w:uiPriority w:val="99"/>
    <w:rsid w:val="006B0BCC"/>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EE"/>
    <w:pPr>
      <w:spacing w:after="120" w:line="264" w:lineRule="auto"/>
    </w:pPr>
    <w:rPr>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BCC"/>
    <w:pPr>
      <w:tabs>
        <w:tab w:val="center" w:pos="4153"/>
        <w:tab w:val="right" w:pos="8306"/>
      </w:tabs>
      <w:snapToGrid w:val="0"/>
    </w:pPr>
    <w:rPr>
      <w:sz w:val="20"/>
      <w:szCs w:val="20"/>
    </w:rPr>
  </w:style>
  <w:style w:type="character" w:customStyle="1" w:styleId="a4">
    <w:name w:val="頁首 字元"/>
    <w:basedOn w:val="a0"/>
    <w:link w:val="a3"/>
    <w:uiPriority w:val="99"/>
    <w:rsid w:val="006B0BCC"/>
    <w:rPr>
      <w:kern w:val="0"/>
      <w:sz w:val="20"/>
      <w:szCs w:val="20"/>
    </w:rPr>
  </w:style>
  <w:style w:type="paragraph" w:styleId="a5">
    <w:name w:val="footer"/>
    <w:basedOn w:val="a"/>
    <w:link w:val="a6"/>
    <w:uiPriority w:val="99"/>
    <w:unhideWhenUsed/>
    <w:rsid w:val="006B0BCC"/>
    <w:pPr>
      <w:tabs>
        <w:tab w:val="center" w:pos="4153"/>
        <w:tab w:val="right" w:pos="8306"/>
      </w:tabs>
      <w:snapToGrid w:val="0"/>
    </w:pPr>
    <w:rPr>
      <w:sz w:val="20"/>
      <w:szCs w:val="20"/>
    </w:rPr>
  </w:style>
  <w:style w:type="character" w:customStyle="1" w:styleId="a6">
    <w:name w:val="頁尾 字元"/>
    <w:basedOn w:val="a0"/>
    <w:link w:val="a5"/>
    <w:uiPriority w:val="99"/>
    <w:rsid w:val="006B0BCC"/>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林妍伶</dc:creator>
  <cp:lastModifiedBy>user</cp:lastModifiedBy>
  <cp:revision>2</cp:revision>
  <dcterms:created xsi:type="dcterms:W3CDTF">2017-05-08T00:18:00Z</dcterms:created>
  <dcterms:modified xsi:type="dcterms:W3CDTF">2017-05-08T00:18:00Z</dcterms:modified>
</cp:coreProperties>
</file>