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57" w:rsidRPr="00FE3D19" w:rsidRDefault="00025E2B" w:rsidP="00C25975">
      <w:pPr>
        <w:spacing w:line="460" w:lineRule="exact"/>
        <w:jc w:val="both"/>
        <w:rPr>
          <w:rFonts w:ascii="標楷體" w:eastAsia="標楷體" w:hAnsi="標楷體"/>
          <w:bCs/>
          <w:sz w:val="40"/>
        </w:rPr>
      </w:pPr>
      <w:r w:rsidRPr="00FE3D19">
        <w:rPr>
          <w:rFonts w:ascii="標楷體" w:eastAsia="標楷體" w:hAnsi="標楷體" w:hint="eastAsia"/>
          <w:bCs/>
          <w:sz w:val="40"/>
        </w:rPr>
        <w:t>全民國防教育傑出貢獻獎選拔表揚作業要點</w:t>
      </w:r>
      <w:r w:rsidR="005F4D57" w:rsidRPr="00FE3D19">
        <w:rPr>
          <w:rFonts w:ascii="標楷體" w:eastAsia="標楷體" w:hAnsi="標楷體" w:hint="eastAsia"/>
          <w:bCs/>
          <w:sz w:val="40"/>
        </w:rPr>
        <w:t>修正草案總說明</w:t>
      </w:r>
    </w:p>
    <w:p w:rsidR="00116B9A" w:rsidRPr="00CA3207" w:rsidRDefault="002C2AB5" w:rsidP="00FE3D19">
      <w:pPr>
        <w:pStyle w:val="HTML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A3207">
        <w:rPr>
          <w:rFonts w:ascii="標楷體" w:eastAsia="標楷體" w:hAnsi="標楷體" w:hint="eastAsia"/>
          <w:sz w:val="28"/>
          <w:szCs w:val="28"/>
        </w:rPr>
        <w:t xml:space="preserve"> </w:t>
      </w:r>
      <w:r w:rsidR="00025E2B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全民國防教育傑出貢獻獎選拔表揚作業要點</w:t>
      </w:r>
      <w:r w:rsidR="00FE3D19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(以下簡稱本要點)</w:t>
      </w:r>
      <w:r w:rsidR="00025E2B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係於一百年三月二十二日訂定生效，曾</w:t>
      </w:r>
      <w:r w:rsidR="00A96307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經二次修正，最近</w:t>
      </w:r>
      <w:proofErr w:type="gramStart"/>
      <w:r w:rsidR="00A96307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A96307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次</w:t>
      </w:r>
      <w:r w:rsidR="00025E2B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於一百零</w:t>
      </w:r>
      <w:r w:rsidR="00025E2B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="00025E2B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年</w:t>
      </w:r>
      <w:r w:rsidR="00025E2B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025E2B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月二日修正生效。茲為彰顯政府推動全民國防教育之決心與成效</w:t>
      </w:r>
      <w:r w:rsidR="006A40CB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，</w:t>
      </w:r>
      <w:r w:rsidR="00A96307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藉以勉勵各</w:t>
      </w:r>
      <w:r w:rsidR="00A96307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國軍單位、</w:t>
      </w:r>
      <w:bookmarkStart w:id="0" w:name="_GoBack"/>
      <w:bookmarkEnd w:id="0"/>
      <w:r w:rsidR="00A96307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地方政府及相關單位積極推動全民國防</w:t>
      </w:r>
      <w:r w:rsidR="00A96307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教育</w:t>
      </w:r>
      <w:r w:rsidR="00A96307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工作</w:t>
      </w:r>
      <w:r w:rsidR="00A96307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之辛勞，</w:t>
      </w:r>
      <w:r w:rsidR="000420E4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使本要點能</w:t>
      </w:r>
      <w:r w:rsidR="00C91ACC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符合實際</w:t>
      </w:r>
      <w:r w:rsidR="000420E4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作業需</w:t>
      </w:r>
      <w:r w:rsidR="00C91ACC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求</w:t>
      </w:r>
      <w:r w:rsidR="000420E4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6A40CB" w:rsidRPr="00CA3207">
        <w:rPr>
          <w:rFonts w:ascii="標楷體" w:eastAsia="標楷體" w:hAnsi="標楷體" w:cstheme="minorBidi"/>
          <w:color w:val="000000" w:themeColor="text1"/>
          <w:kern w:val="2"/>
          <w:sz w:val="28"/>
          <w:szCs w:val="28"/>
        </w:rPr>
        <w:t>爰</w:t>
      </w:r>
      <w:proofErr w:type="gramEnd"/>
      <w:r w:rsidR="0088663A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修正</w:t>
      </w:r>
      <w:r w:rsidR="00B95D2E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本要點</w:t>
      </w:r>
      <w:r w:rsidR="00E615C4" w:rsidRPr="00CA3207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615C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其要點如下：</w:t>
      </w:r>
    </w:p>
    <w:p w:rsidR="000176BA" w:rsidRPr="00CA3207" w:rsidRDefault="00FD380B" w:rsidP="00FD380B">
      <w:pPr>
        <w:pStyle w:val="HTML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0176BA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明定傑出貢獻團體獎及傑出貢獻個人獎之對象。(</w:t>
      </w:r>
      <w:r w:rsidR="000176BA" w:rsidRPr="00CA320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修正</w:t>
      </w:r>
      <w:r w:rsidR="00C91ACC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0176BA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第二點) </w:t>
      </w:r>
    </w:p>
    <w:p w:rsidR="000176BA" w:rsidRPr="00CA3207" w:rsidRDefault="00FD380B" w:rsidP="00FD380B">
      <w:pPr>
        <w:pStyle w:val="HTML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A96307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增</w:t>
      </w:r>
      <w:r w:rsidR="003344B6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0176BA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本要點主管機關。(</w:t>
      </w:r>
      <w:r w:rsidR="00C91ACC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修正規定</w:t>
      </w:r>
      <w:r w:rsidR="000176BA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第三點)</w:t>
      </w:r>
    </w:p>
    <w:p w:rsidR="000176BA" w:rsidRPr="00CA3207" w:rsidRDefault="00FD380B" w:rsidP="00FD380B">
      <w:pPr>
        <w:pStyle w:val="HTML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0D09BD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增訂</w:t>
      </w:r>
      <w:r w:rsidR="00275832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全民國防教育</w:t>
      </w:r>
      <w:r w:rsidR="000D09BD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社會教育工作得包含防災工作相關活動或課程</w:t>
      </w:r>
      <w:r w:rsidR="00275832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D09BD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275832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</w:t>
      </w:r>
      <w:r w:rsidR="000D09BD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個人獎</w:t>
      </w:r>
      <w:proofErr w:type="gramStart"/>
      <w:r w:rsidR="00275832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0D09BD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proofErr w:type="gramEnd"/>
      <w:r w:rsidR="000D09BD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條件。(</w:t>
      </w:r>
      <w:r w:rsidR="000D09BD" w:rsidRPr="00CA320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修正</w:t>
      </w:r>
      <w:r w:rsidR="00503078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0D09BD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第四點)</w:t>
      </w:r>
    </w:p>
    <w:p w:rsidR="00CD1B38" w:rsidRPr="00CA3207" w:rsidRDefault="00FD380B" w:rsidP="00FD380B">
      <w:pPr>
        <w:pStyle w:val="HTML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CD1B38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增</w:t>
      </w:r>
      <w:r w:rsidR="00503078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列由行政院</w:t>
      </w:r>
      <w:r w:rsidR="00CD1B38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人事行政總處推薦二員</w:t>
      </w:r>
      <w:r w:rsidR="00503078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擔任</w:t>
      </w:r>
      <w:r w:rsidR="00CD1B38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評選</w:t>
      </w:r>
      <w:r w:rsidR="00F1140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CD1B38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委員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1140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評選會任務事項</w:t>
      </w:r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。(</w:t>
      </w:r>
      <w:r w:rsidR="000420E4" w:rsidRPr="00CA320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修正</w:t>
      </w:r>
      <w:r w:rsidR="00503078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第六點)</w:t>
      </w:r>
    </w:p>
    <w:p w:rsidR="000420E4" w:rsidRPr="00CA3207" w:rsidRDefault="00FD380B" w:rsidP="00FD380B">
      <w:pPr>
        <w:pStyle w:val="HTML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增訂評選會前二</w:t>
      </w:r>
      <w:proofErr w:type="gramStart"/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由國防部政治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戰局局長邀集評選委員召開評選整備會議，針對相關評分重點</w:t>
      </w:r>
      <w:r w:rsidR="009953C6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9953C6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及評選方式</w:t>
      </w:r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實施說明。(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修正規定</w:t>
      </w:r>
      <w:r w:rsidR="000420E4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第七點)</w:t>
      </w:r>
    </w:p>
    <w:p w:rsidR="00EA77F2" w:rsidRPr="00CA3207" w:rsidRDefault="00EA77F2" w:rsidP="00FD380B">
      <w:pPr>
        <w:pStyle w:val="HTML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六、修訂目的事業主管機關評選方式，由教育部</w:t>
      </w:r>
      <w:r w:rsidRPr="00CA320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學校教育</w:t>
      </w:r>
      <w:r w:rsidRPr="00CA320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、文化部</w:t>
      </w:r>
      <w:r w:rsidRPr="00CA320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國防文物保護、宣導及教育</w:t>
      </w:r>
      <w:r w:rsidRPr="00CA320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及人事行政總處</w:t>
      </w:r>
      <w:r w:rsidRPr="00CA320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在職教育</w:t>
      </w:r>
      <w:r w:rsidRPr="00CA320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CA3207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個單位統一評選，修改為依單位業管教育範疇實施評選。(修正規定第七點)</w:t>
      </w:r>
    </w:p>
    <w:p w:rsidR="00FD380B" w:rsidRPr="00CA3207" w:rsidRDefault="00EA77F2" w:rsidP="00FD380B">
      <w:pPr>
        <w:pStyle w:val="HTML"/>
        <w:spacing w:line="400" w:lineRule="exact"/>
        <w:ind w:left="560" w:hangingChars="200" w:hanging="56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FD380B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03929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增訂個人獎項</w:t>
      </w:r>
      <w:r w:rsidR="002C432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503929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參選人</w:t>
      </w:r>
      <w:r w:rsidR="00EA1091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前一年度不得有刑事處分</w:t>
      </w:r>
      <w:r w:rsidR="00F1140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、當年度獲獎之團體或個人同時獲選其他獎項時，僅擇</w:t>
      </w:r>
      <w:proofErr w:type="gramStart"/>
      <w:r w:rsidR="00F1140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F1140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表揚，與傑出貢獻團體獎之有功人員由單位</w:t>
      </w:r>
      <w:proofErr w:type="gramStart"/>
      <w:r w:rsidR="00F1140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自行議獎</w:t>
      </w:r>
      <w:r w:rsidR="002C432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End"/>
      <w:r w:rsidR="00503929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評分複查</w:t>
      </w:r>
      <w:r w:rsidR="002C4323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制度</w:t>
      </w:r>
      <w:r w:rsidR="00503929" w:rsidRPr="00CA3207">
        <w:rPr>
          <w:rFonts w:ascii="標楷體" w:eastAsia="標楷體" w:hAnsi="標楷體" w:hint="eastAsia"/>
          <w:color w:val="000000" w:themeColor="text1"/>
          <w:sz w:val="28"/>
          <w:szCs w:val="28"/>
        </w:rPr>
        <w:t>。(修正規定第十點)</w:t>
      </w:r>
    </w:p>
    <w:p w:rsidR="00756A34" w:rsidRDefault="00756A34" w:rsidP="00FE3D19">
      <w:pPr>
        <w:pStyle w:val="HTML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756A34" w:rsidSect="00C25975">
      <w:footerReference w:type="default" r:id="rId9"/>
      <w:pgSz w:w="11906" w:h="16838"/>
      <w:pgMar w:top="1418" w:right="1418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36" w:rsidRDefault="007F4436" w:rsidP="002011E9">
      <w:r>
        <w:separator/>
      </w:r>
    </w:p>
  </w:endnote>
  <w:endnote w:type="continuationSeparator" w:id="0">
    <w:p w:rsidR="007F4436" w:rsidRDefault="007F4436" w:rsidP="0020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細明體"/>
    <w:charset w:val="88"/>
    <w:family w:val="modern"/>
    <w:pitch w:val="fixed"/>
    <w:sig w:usb0="800002A3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97142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A06853" w:rsidRPr="00A06853" w:rsidRDefault="00A06853">
        <w:pPr>
          <w:pStyle w:val="af1"/>
          <w:jc w:val="center"/>
          <w:rPr>
            <w:rFonts w:ascii="標楷體" w:eastAsia="標楷體" w:hAnsi="標楷體"/>
          </w:rPr>
        </w:pPr>
        <w:r w:rsidRPr="00A06853">
          <w:rPr>
            <w:rFonts w:ascii="標楷體" w:eastAsia="標楷體" w:hAnsi="標楷體" w:hint="eastAsia"/>
          </w:rPr>
          <w:t>第</w:t>
        </w:r>
        <w:r w:rsidRPr="00A06853">
          <w:rPr>
            <w:rFonts w:ascii="標楷體" w:eastAsia="標楷體" w:hAnsi="標楷體"/>
          </w:rPr>
          <w:fldChar w:fldCharType="begin"/>
        </w:r>
        <w:r w:rsidRPr="00A06853">
          <w:rPr>
            <w:rFonts w:ascii="標楷體" w:eastAsia="標楷體" w:hAnsi="標楷體"/>
          </w:rPr>
          <w:instrText>PAGE   \* MERGEFORMAT</w:instrText>
        </w:r>
        <w:r w:rsidRPr="00A06853">
          <w:rPr>
            <w:rFonts w:ascii="標楷體" w:eastAsia="標楷體" w:hAnsi="標楷體"/>
          </w:rPr>
          <w:fldChar w:fldCharType="separate"/>
        </w:r>
        <w:r w:rsidR="00CA3207" w:rsidRPr="00CA3207">
          <w:rPr>
            <w:rFonts w:ascii="標楷體" w:eastAsia="標楷體" w:hAnsi="標楷體"/>
            <w:noProof/>
            <w:lang w:val="zh-TW"/>
          </w:rPr>
          <w:t>1</w:t>
        </w:r>
        <w:r w:rsidRPr="00A06853">
          <w:rPr>
            <w:rFonts w:ascii="標楷體" w:eastAsia="標楷體" w:hAnsi="標楷體"/>
          </w:rPr>
          <w:fldChar w:fldCharType="end"/>
        </w:r>
        <w:r w:rsidRPr="00A06853">
          <w:rPr>
            <w:rFonts w:ascii="標楷體" w:eastAsia="標楷體" w:hAnsi="標楷體" w:hint="eastAsia"/>
          </w:rPr>
          <w:t>頁，共</w:t>
        </w:r>
        <w:r w:rsidRPr="00A06853">
          <w:rPr>
            <w:rFonts w:ascii="標楷體" w:eastAsia="標楷體" w:hAnsi="標楷體"/>
          </w:rPr>
          <w:fldChar w:fldCharType="begin"/>
        </w:r>
        <w:r w:rsidRPr="00A06853">
          <w:rPr>
            <w:rFonts w:ascii="標楷體" w:eastAsia="標楷體" w:hAnsi="標楷體"/>
          </w:rPr>
          <w:instrText xml:space="preserve"> </w:instrText>
        </w:r>
        <w:r w:rsidRPr="00A06853">
          <w:rPr>
            <w:rFonts w:ascii="標楷體" w:eastAsia="標楷體" w:hAnsi="標楷體" w:hint="eastAsia"/>
          </w:rPr>
          <w:instrText>NUMPAGES  \* Arabic  \* MERGEFORMAT</w:instrText>
        </w:r>
        <w:r w:rsidRPr="00A06853">
          <w:rPr>
            <w:rFonts w:ascii="標楷體" w:eastAsia="標楷體" w:hAnsi="標楷體"/>
          </w:rPr>
          <w:instrText xml:space="preserve"> </w:instrText>
        </w:r>
        <w:r w:rsidRPr="00A06853">
          <w:rPr>
            <w:rFonts w:ascii="標楷體" w:eastAsia="標楷體" w:hAnsi="標楷體"/>
          </w:rPr>
          <w:fldChar w:fldCharType="separate"/>
        </w:r>
        <w:r w:rsidR="00CA3207">
          <w:rPr>
            <w:rFonts w:ascii="標楷體" w:eastAsia="標楷體" w:hAnsi="標楷體"/>
            <w:noProof/>
          </w:rPr>
          <w:t>1</w:t>
        </w:r>
        <w:r w:rsidRPr="00A06853">
          <w:rPr>
            <w:rFonts w:ascii="標楷體" w:eastAsia="標楷體" w:hAnsi="標楷體"/>
          </w:rPr>
          <w:fldChar w:fldCharType="end"/>
        </w:r>
        <w:r w:rsidRPr="00A06853">
          <w:rPr>
            <w:rFonts w:ascii="標楷體" w:eastAsia="標楷體" w:hAnsi="標楷體" w:hint="eastAsia"/>
          </w:rPr>
          <w:t>頁</w:t>
        </w:r>
      </w:p>
    </w:sdtContent>
  </w:sdt>
  <w:p w:rsidR="00A06853" w:rsidRDefault="00A0685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36" w:rsidRDefault="007F4436" w:rsidP="002011E9">
      <w:r>
        <w:separator/>
      </w:r>
    </w:p>
  </w:footnote>
  <w:footnote w:type="continuationSeparator" w:id="0">
    <w:p w:rsidR="007F4436" w:rsidRDefault="007F4436" w:rsidP="0020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2DD"/>
    <w:multiLevelType w:val="singleLevel"/>
    <w:tmpl w:val="6B1A5BB4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794" w:hanging="794"/>
      </w:pPr>
      <w:rPr>
        <w:rFonts w:hint="eastAsia"/>
      </w:rPr>
    </w:lvl>
  </w:abstractNum>
  <w:abstractNum w:abstractNumId="1">
    <w:nsid w:val="74D31ADA"/>
    <w:multiLevelType w:val="hybridMultilevel"/>
    <w:tmpl w:val="5F189180"/>
    <w:lvl w:ilvl="0" w:tplc="73C020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D8"/>
    <w:rsid w:val="000176BA"/>
    <w:rsid w:val="00025E2B"/>
    <w:rsid w:val="000420E4"/>
    <w:rsid w:val="0004498B"/>
    <w:rsid w:val="00071CC7"/>
    <w:rsid w:val="000D09BD"/>
    <w:rsid w:val="000E3815"/>
    <w:rsid w:val="000E7332"/>
    <w:rsid w:val="000F0D49"/>
    <w:rsid w:val="000F199D"/>
    <w:rsid w:val="00107F36"/>
    <w:rsid w:val="00116B9A"/>
    <w:rsid w:val="001179CF"/>
    <w:rsid w:val="001654EC"/>
    <w:rsid w:val="001B0009"/>
    <w:rsid w:val="001B1614"/>
    <w:rsid w:val="001B48F9"/>
    <w:rsid w:val="001E2A1A"/>
    <w:rsid w:val="002011E9"/>
    <w:rsid w:val="00204175"/>
    <w:rsid w:val="00230CB2"/>
    <w:rsid w:val="0024767D"/>
    <w:rsid w:val="00275832"/>
    <w:rsid w:val="002A3855"/>
    <w:rsid w:val="002B28D1"/>
    <w:rsid w:val="002B62A5"/>
    <w:rsid w:val="002C2AB5"/>
    <w:rsid w:val="002C4323"/>
    <w:rsid w:val="0030383A"/>
    <w:rsid w:val="003144BD"/>
    <w:rsid w:val="00332803"/>
    <w:rsid w:val="003344B6"/>
    <w:rsid w:val="00350A6E"/>
    <w:rsid w:val="00364F55"/>
    <w:rsid w:val="003E4312"/>
    <w:rsid w:val="003E7B27"/>
    <w:rsid w:val="00417FC8"/>
    <w:rsid w:val="00473255"/>
    <w:rsid w:val="0048059B"/>
    <w:rsid w:val="00492A4F"/>
    <w:rsid w:val="00494DD7"/>
    <w:rsid w:val="004A6B73"/>
    <w:rsid w:val="004C5FAE"/>
    <w:rsid w:val="00503078"/>
    <w:rsid w:val="00503929"/>
    <w:rsid w:val="005166B2"/>
    <w:rsid w:val="005758FE"/>
    <w:rsid w:val="00583B7A"/>
    <w:rsid w:val="005D5F28"/>
    <w:rsid w:val="005F06DB"/>
    <w:rsid w:val="005F4D57"/>
    <w:rsid w:val="006255EB"/>
    <w:rsid w:val="006577EF"/>
    <w:rsid w:val="006938EC"/>
    <w:rsid w:val="006A40CB"/>
    <w:rsid w:val="006B4FEE"/>
    <w:rsid w:val="006D0625"/>
    <w:rsid w:val="0073541C"/>
    <w:rsid w:val="00754AA3"/>
    <w:rsid w:val="00756A34"/>
    <w:rsid w:val="007B0B72"/>
    <w:rsid w:val="007D4F76"/>
    <w:rsid w:val="007D6042"/>
    <w:rsid w:val="007E5C3F"/>
    <w:rsid w:val="007E7E7D"/>
    <w:rsid w:val="007F4436"/>
    <w:rsid w:val="00825550"/>
    <w:rsid w:val="00831415"/>
    <w:rsid w:val="00841942"/>
    <w:rsid w:val="00863E50"/>
    <w:rsid w:val="0086591F"/>
    <w:rsid w:val="0086729B"/>
    <w:rsid w:val="0088663A"/>
    <w:rsid w:val="008C7CAE"/>
    <w:rsid w:val="008D3EC8"/>
    <w:rsid w:val="008D7F08"/>
    <w:rsid w:val="008F0E4E"/>
    <w:rsid w:val="008F387E"/>
    <w:rsid w:val="009056FC"/>
    <w:rsid w:val="009677E3"/>
    <w:rsid w:val="00974AAF"/>
    <w:rsid w:val="009953C6"/>
    <w:rsid w:val="009D6ED6"/>
    <w:rsid w:val="009E07D8"/>
    <w:rsid w:val="00A06853"/>
    <w:rsid w:val="00A1030C"/>
    <w:rsid w:val="00A46317"/>
    <w:rsid w:val="00A60BA9"/>
    <w:rsid w:val="00A96307"/>
    <w:rsid w:val="00AC0394"/>
    <w:rsid w:val="00AE297A"/>
    <w:rsid w:val="00AE2F26"/>
    <w:rsid w:val="00AE5F6B"/>
    <w:rsid w:val="00AF4311"/>
    <w:rsid w:val="00B14A6A"/>
    <w:rsid w:val="00B327D3"/>
    <w:rsid w:val="00B4197C"/>
    <w:rsid w:val="00B441DA"/>
    <w:rsid w:val="00B53CE5"/>
    <w:rsid w:val="00B65252"/>
    <w:rsid w:val="00B77693"/>
    <w:rsid w:val="00B83C83"/>
    <w:rsid w:val="00B95D2E"/>
    <w:rsid w:val="00BD57DF"/>
    <w:rsid w:val="00C13A76"/>
    <w:rsid w:val="00C25975"/>
    <w:rsid w:val="00C35550"/>
    <w:rsid w:val="00C40F0B"/>
    <w:rsid w:val="00C465C9"/>
    <w:rsid w:val="00C52CC3"/>
    <w:rsid w:val="00C9086A"/>
    <w:rsid w:val="00C91ACC"/>
    <w:rsid w:val="00CA3207"/>
    <w:rsid w:val="00CB7885"/>
    <w:rsid w:val="00CD1B38"/>
    <w:rsid w:val="00CD575B"/>
    <w:rsid w:val="00CE171F"/>
    <w:rsid w:val="00CE3808"/>
    <w:rsid w:val="00D31FCD"/>
    <w:rsid w:val="00D33C33"/>
    <w:rsid w:val="00D3639C"/>
    <w:rsid w:val="00D36E0E"/>
    <w:rsid w:val="00D37B44"/>
    <w:rsid w:val="00D40D9F"/>
    <w:rsid w:val="00D60741"/>
    <w:rsid w:val="00D9349C"/>
    <w:rsid w:val="00DF06A1"/>
    <w:rsid w:val="00DF673A"/>
    <w:rsid w:val="00E11D33"/>
    <w:rsid w:val="00E555E3"/>
    <w:rsid w:val="00E56545"/>
    <w:rsid w:val="00E615C4"/>
    <w:rsid w:val="00E67C52"/>
    <w:rsid w:val="00E72C14"/>
    <w:rsid w:val="00EA1091"/>
    <w:rsid w:val="00EA77F2"/>
    <w:rsid w:val="00EC029A"/>
    <w:rsid w:val="00ED0955"/>
    <w:rsid w:val="00F11403"/>
    <w:rsid w:val="00F14AF9"/>
    <w:rsid w:val="00F26733"/>
    <w:rsid w:val="00F36E48"/>
    <w:rsid w:val="00F529AD"/>
    <w:rsid w:val="00F922D1"/>
    <w:rsid w:val="00FB050F"/>
    <w:rsid w:val="00FB3DED"/>
    <w:rsid w:val="00FC70D2"/>
    <w:rsid w:val="00FD0EBB"/>
    <w:rsid w:val="00FD380B"/>
    <w:rsid w:val="00FD3D0D"/>
    <w:rsid w:val="00FE3D19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D8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9E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E07D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E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9E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E07D8"/>
    <w:rPr>
      <w:sz w:val="20"/>
      <w:szCs w:val="20"/>
    </w:rPr>
  </w:style>
  <w:style w:type="paragraph" w:customStyle="1" w:styleId="a5">
    <w:name w:val="說明"/>
    <w:basedOn w:val="a"/>
    <w:rsid w:val="009E07D8"/>
    <w:pPr>
      <w:kinsoku w:val="0"/>
      <w:spacing w:line="440" w:lineRule="exact"/>
      <w:ind w:left="885" w:hanging="885"/>
      <w:jc w:val="both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6">
    <w:name w:val="內文(一)"/>
    <w:basedOn w:val="a"/>
    <w:rsid w:val="009E07D8"/>
    <w:pPr>
      <w:adjustRightInd w:val="0"/>
      <w:snapToGrid w:val="0"/>
      <w:spacing w:line="480" w:lineRule="atLeast"/>
      <w:ind w:leftChars="200" w:left="1078" w:hangingChars="185" w:hanging="518"/>
      <w:jc w:val="both"/>
    </w:pPr>
    <w:rPr>
      <w:rFonts w:ascii="Times New Roman" w:eastAsia="文鼎中楷" w:hAnsi="Times New Roman" w:cs="Times New Roman"/>
      <w:sz w:val="28"/>
      <w:szCs w:val="24"/>
    </w:rPr>
  </w:style>
  <w:style w:type="paragraph" w:customStyle="1" w:styleId="1">
    <w:name w:val="內文(1)"/>
    <w:basedOn w:val="a"/>
    <w:rsid w:val="009E07D8"/>
    <w:pPr>
      <w:adjustRightInd w:val="0"/>
      <w:snapToGrid w:val="0"/>
      <w:spacing w:line="480" w:lineRule="atLeast"/>
      <w:ind w:leftChars="515" w:left="1876" w:hangingChars="155" w:hanging="434"/>
      <w:jc w:val="both"/>
    </w:pPr>
    <w:rPr>
      <w:rFonts w:ascii="Times New Roman" w:eastAsia="文鼎中楷" w:hAnsi="Times New Roman" w:cs="Times New Roman"/>
      <w:sz w:val="28"/>
      <w:szCs w:val="24"/>
    </w:rPr>
  </w:style>
  <w:style w:type="character" w:customStyle="1" w:styleId="40">
    <w:name w:val="標題 4 字元"/>
    <w:basedOn w:val="a0"/>
    <w:link w:val="4"/>
    <w:uiPriority w:val="9"/>
    <w:rsid w:val="009E07D8"/>
    <w:rPr>
      <w:rFonts w:asciiTheme="majorHAnsi" w:eastAsiaTheme="majorEastAsia" w:hAnsiTheme="majorHAnsi" w:cstheme="majorBidi"/>
      <w:sz w:val="36"/>
      <w:szCs w:val="36"/>
    </w:rPr>
  </w:style>
  <w:style w:type="paragraph" w:customStyle="1" w:styleId="-1">
    <w:name w:val="標題-1"/>
    <w:basedOn w:val="a"/>
    <w:rsid w:val="009E07D8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7">
    <w:name w:val="主旨"/>
    <w:basedOn w:val="a"/>
    <w:rsid w:val="009E07D8"/>
    <w:pPr>
      <w:spacing w:line="340" w:lineRule="exact"/>
      <w:ind w:left="300" w:hangingChars="300" w:hanging="300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a8">
    <w:name w:val="發文日期"/>
    <w:basedOn w:val="a"/>
    <w:rsid w:val="009E07D8"/>
    <w:pPr>
      <w:snapToGrid w:val="0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9">
    <w:name w:val="發文字號"/>
    <w:basedOn w:val="a"/>
    <w:rsid w:val="009E07D8"/>
    <w:pPr>
      <w:snapToGrid w:val="0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a">
    <w:name w:val="受文者"/>
    <w:basedOn w:val="a"/>
    <w:rsid w:val="009E07D8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b">
    <w:name w:val="全銜"/>
    <w:basedOn w:val="a"/>
    <w:rsid w:val="009E07D8"/>
    <w:rPr>
      <w:rFonts w:ascii="標楷體" w:eastAsia="標楷體" w:hAnsi="標楷體" w:cs="標楷體"/>
      <w:sz w:val="40"/>
      <w:szCs w:val="40"/>
    </w:rPr>
  </w:style>
  <w:style w:type="paragraph" w:customStyle="1" w:styleId="ac">
    <w:name w:val="聯絡方式"/>
    <w:basedOn w:val="a"/>
    <w:rsid w:val="009E07D8"/>
    <w:pPr>
      <w:spacing w:line="0" w:lineRule="atLeast"/>
      <w:ind w:left="5840" w:hanging="1077"/>
    </w:pPr>
    <w:rPr>
      <w:rFonts w:ascii="標楷體" w:eastAsia="標楷體" w:hAnsi="標楷體" w:cs="Times New Roman"/>
      <w:kern w:val="0"/>
      <w:sz w:val="22"/>
      <w:szCs w:val="24"/>
    </w:rPr>
  </w:style>
  <w:style w:type="paragraph" w:styleId="ad">
    <w:name w:val="Date"/>
    <w:basedOn w:val="a"/>
    <w:next w:val="a"/>
    <w:link w:val="ae"/>
    <w:rsid w:val="0086729B"/>
    <w:pPr>
      <w:jc w:val="right"/>
    </w:pPr>
    <w:rPr>
      <w:rFonts w:ascii="標楷體" w:eastAsia="標楷體" w:hAnsi="Times New Roman" w:cs="Times New Roman"/>
      <w:sz w:val="28"/>
      <w:szCs w:val="20"/>
    </w:rPr>
  </w:style>
  <w:style w:type="character" w:customStyle="1" w:styleId="ae">
    <w:name w:val="日期 字元"/>
    <w:basedOn w:val="a0"/>
    <w:link w:val="ad"/>
    <w:rsid w:val="0086729B"/>
    <w:rPr>
      <w:rFonts w:ascii="標楷體" w:eastAsia="標楷體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B0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B0B7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01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11E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25E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25E2B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D8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9E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E07D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E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9E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E07D8"/>
    <w:rPr>
      <w:sz w:val="20"/>
      <w:szCs w:val="20"/>
    </w:rPr>
  </w:style>
  <w:style w:type="paragraph" w:customStyle="1" w:styleId="a5">
    <w:name w:val="說明"/>
    <w:basedOn w:val="a"/>
    <w:rsid w:val="009E07D8"/>
    <w:pPr>
      <w:kinsoku w:val="0"/>
      <w:spacing w:line="440" w:lineRule="exact"/>
      <w:ind w:left="885" w:hanging="885"/>
      <w:jc w:val="both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6">
    <w:name w:val="內文(一)"/>
    <w:basedOn w:val="a"/>
    <w:rsid w:val="009E07D8"/>
    <w:pPr>
      <w:adjustRightInd w:val="0"/>
      <w:snapToGrid w:val="0"/>
      <w:spacing w:line="480" w:lineRule="atLeast"/>
      <w:ind w:leftChars="200" w:left="1078" w:hangingChars="185" w:hanging="518"/>
      <w:jc w:val="both"/>
    </w:pPr>
    <w:rPr>
      <w:rFonts w:ascii="Times New Roman" w:eastAsia="文鼎中楷" w:hAnsi="Times New Roman" w:cs="Times New Roman"/>
      <w:sz w:val="28"/>
      <w:szCs w:val="24"/>
    </w:rPr>
  </w:style>
  <w:style w:type="paragraph" w:customStyle="1" w:styleId="1">
    <w:name w:val="內文(1)"/>
    <w:basedOn w:val="a"/>
    <w:rsid w:val="009E07D8"/>
    <w:pPr>
      <w:adjustRightInd w:val="0"/>
      <w:snapToGrid w:val="0"/>
      <w:spacing w:line="480" w:lineRule="atLeast"/>
      <w:ind w:leftChars="515" w:left="1876" w:hangingChars="155" w:hanging="434"/>
      <w:jc w:val="both"/>
    </w:pPr>
    <w:rPr>
      <w:rFonts w:ascii="Times New Roman" w:eastAsia="文鼎中楷" w:hAnsi="Times New Roman" w:cs="Times New Roman"/>
      <w:sz w:val="28"/>
      <w:szCs w:val="24"/>
    </w:rPr>
  </w:style>
  <w:style w:type="character" w:customStyle="1" w:styleId="40">
    <w:name w:val="標題 4 字元"/>
    <w:basedOn w:val="a0"/>
    <w:link w:val="4"/>
    <w:uiPriority w:val="9"/>
    <w:rsid w:val="009E07D8"/>
    <w:rPr>
      <w:rFonts w:asciiTheme="majorHAnsi" w:eastAsiaTheme="majorEastAsia" w:hAnsiTheme="majorHAnsi" w:cstheme="majorBidi"/>
      <w:sz w:val="36"/>
      <w:szCs w:val="36"/>
    </w:rPr>
  </w:style>
  <w:style w:type="paragraph" w:customStyle="1" w:styleId="-1">
    <w:name w:val="標題-1"/>
    <w:basedOn w:val="a"/>
    <w:rsid w:val="009E07D8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7">
    <w:name w:val="主旨"/>
    <w:basedOn w:val="a"/>
    <w:rsid w:val="009E07D8"/>
    <w:pPr>
      <w:spacing w:line="340" w:lineRule="exact"/>
      <w:ind w:left="300" w:hangingChars="300" w:hanging="300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a8">
    <w:name w:val="發文日期"/>
    <w:basedOn w:val="a"/>
    <w:rsid w:val="009E07D8"/>
    <w:pPr>
      <w:snapToGrid w:val="0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9">
    <w:name w:val="發文字號"/>
    <w:basedOn w:val="a"/>
    <w:rsid w:val="009E07D8"/>
    <w:pPr>
      <w:snapToGrid w:val="0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a">
    <w:name w:val="受文者"/>
    <w:basedOn w:val="a"/>
    <w:rsid w:val="009E07D8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b">
    <w:name w:val="全銜"/>
    <w:basedOn w:val="a"/>
    <w:rsid w:val="009E07D8"/>
    <w:rPr>
      <w:rFonts w:ascii="標楷體" w:eastAsia="標楷體" w:hAnsi="標楷體" w:cs="標楷體"/>
      <w:sz w:val="40"/>
      <w:szCs w:val="40"/>
    </w:rPr>
  </w:style>
  <w:style w:type="paragraph" w:customStyle="1" w:styleId="ac">
    <w:name w:val="聯絡方式"/>
    <w:basedOn w:val="a"/>
    <w:rsid w:val="009E07D8"/>
    <w:pPr>
      <w:spacing w:line="0" w:lineRule="atLeast"/>
      <w:ind w:left="5840" w:hanging="1077"/>
    </w:pPr>
    <w:rPr>
      <w:rFonts w:ascii="標楷體" w:eastAsia="標楷體" w:hAnsi="標楷體" w:cs="Times New Roman"/>
      <w:kern w:val="0"/>
      <w:sz w:val="22"/>
      <w:szCs w:val="24"/>
    </w:rPr>
  </w:style>
  <w:style w:type="paragraph" w:styleId="ad">
    <w:name w:val="Date"/>
    <w:basedOn w:val="a"/>
    <w:next w:val="a"/>
    <w:link w:val="ae"/>
    <w:rsid w:val="0086729B"/>
    <w:pPr>
      <w:jc w:val="right"/>
    </w:pPr>
    <w:rPr>
      <w:rFonts w:ascii="標楷體" w:eastAsia="標楷體" w:hAnsi="Times New Roman" w:cs="Times New Roman"/>
      <w:sz w:val="28"/>
      <w:szCs w:val="20"/>
    </w:rPr>
  </w:style>
  <w:style w:type="character" w:customStyle="1" w:styleId="ae">
    <w:name w:val="日期 字元"/>
    <w:basedOn w:val="a0"/>
    <w:link w:val="ad"/>
    <w:rsid w:val="0086729B"/>
    <w:rPr>
      <w:rFonts w:ascii="標楷體" w:eastAsia="標楷體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B0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B0B7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01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11E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25E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25E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03E1-BD63-45C3-B692-BA5B6D5C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國防部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吳仁志</dc:creator>
  <cp:lastModifiedBy>李信龍</cp:lastModifiedBy>
  <cp:revision>2</cp:revision>
  <cp:lastPrinted>2017-03-23T11:46:00Z</cp:lastPrinted>
  <dcterms:created xsi:type="dcterms:W3CDTF">2017-04-06T00:14:00Z</dcterms:created>
  <dcterms:modified xsi:type="dcterms:W3CDTF">2017-04-06T00:14:00Z</dcterms:modified>
</cp:coreProperties>
</file>