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2B" w:rsidRPr="002D06FB" w:rsidRDefault="0034042B" w:rsidP="00775671">
      <w:pPr>
        <w:snapToGrid w:val="0"/>
        <w:jc w:val="center"/>
        <w:rPr>
          <w:rFonts w:ascii="標楷體" w:eastAsia="標楷體" w:hAnsi="標楷體" w:cs="Times New Roman"/>
          <w:b/>
          <w:bCs/>
          <w:spacing w:val="-20"/>
          <w:sz w:val="32"/>
          <w:szCs w:val="32"/>
        </w:rPr>
      </w:pPr>
      <w:r w:rsidRPr="002D06FB">
        <w:rPr>
          <w:rFonts w:ascii="標楷體" w:eastAsia="標楷體" w:hAnsi="標楷體" w:cs="標楷體" w:hint="eastAsia"/>
          <w:b/>
          <w:bCs/>
          <w:spacing w:val="-20"/>
          <w:sz w:val="32"/>
          <w:szCs w:val="32"/>
        </w:rPr>
        <w:t>澎湖縣</w:t>
      </w:r>
      <w:proofErr w:type="gramStart"/>
      <w:r w:rsidRPr="002D06FB">
        <w:rPr>
          <w:rFonts w:ascii="標楷體" w:eastAsia="標楷體" w:hAnsi="標楷體" w:cs="標楷體"/>
          <w:b/>
          <w:bCs/>
          <w:spacing w:val="-20"/>
          <w:sz w:val="32"/>
          <w:szCs w:val="32"/>
        </w:rPr>
        <w:t>105</w:t>
      </w:r>
      <w:proofErr w:type="gramEnd"/>
      <w:r w:rsidRPr="002D06FB">
        <w:rPr>
          <w:rFonts w:ascii="標楷體" w:eastAsia="標楷體" w:hAnsi="標楷體" w:cs="標楷體" w:hint="eastAsia"/>
          <w:b/>
          <w:bCs/>
          <w:spacing w:val="-20"/>
          <w:sz w:val="32"/>
          <w:szCs w:val="32"/>
        </w:rPr>
        <w:t>年度十二年國民基本教育精進國中小教學品質計畫</w:t>
      </w:r>
    </w:p>
    <w:p w:rsidR="0034042B" w:rsidRPr="002D06FB" w:rsidRDefault="0034042B" w:rsidP="0065114A">
      <w:pPr>
        <w:snapToGrid w:val="0"/>
        <w:spacing w:afterLines="50"/>
        <w:ind w:rightChars="-64" w:right="-154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2D06FB">
        <w:rPr>
          <w:rFonts w:ascii="標楷體" w:eastAsia="標楷體" w:hAnsi="標楷體" w:cs="標楷體" w:hint="eastAsia"/>
          <w:b/>
          <w:bCs/>
          <w:sz w:val="32"/>
          <w:szCs w:val="32"/>
        </w:rPr>
        <w:t>國民教育輔導團國小數學學習領域全縣教師專業成長研習</w:t>
      </w:r>
    </w:p>
    <w:p w:rsidR="0034042B" w:rsidRPr="002D06FB" w:rsidRDefault="0034042B" w:rsidP="00775671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一、依據：</w:t>
      </w:r>
    </w:p>
    <w:p w:rsidR="0034042B" w:rsidRPr="002D06FB" w:rsidRDefault="0034042B" w:rsidP="0065114A">
      <w:pPr>
        <w:snapToGrid w:val="0"/>
        <w:spacing w:line="420" w:lineRule="exact"/>
        <w:ind w:leftChars="200" w:left="960" w:rightChars="-59" w:right="-142" w:hangingChars="200" w:hanging="480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/>
        </w:rPr>
        <w:t>(</w:t>
      </w:r>
      <w:proofErr w:type="gramStart"/>
      <w:r w:rsidRPr="002D06FB">
        <w:rPr>
          <w:rFonts w:ascii="標楷體" w:eastAsia="標楷體" w:hAnsi="標楷體" w:cs="標楷體" w:hint="eastAsia"/>
        </w:rPr>
        <w:t>一</w:t>
      </w:r>
      <w:proofErr w:type="gramEnd"/>
      <w:r w:rsidRPr="002D06FB">
        <w:rPr>
          <w:rFonts w:ascii="標楷體" w:eastAsia="標楷體" w:hAnsi="標楷體" w:cs="標楷體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教育部國民及學前教育署</w:t>
      </w:r>
      <w:proofErr w:type="gramStart"/>
      <w:r w:rsidRPr="002D06FB">
        <w:rPr>
          <w:rFonts w:ascii="標楷體" w:eastAsia="標楷體" w:hAnsi="標楷體" w:cs="標楷體" w:hint="eastAsia"/>
          <w:kern w:val="0"/>
        </w:rPr>
        <w:t>署</w:t>
      </w:r>
      <w:proofErr w:type="gramEnd"/>
      <w:r w:rsidRPr="002D06FB">
        <w:rPr>
          <w:rFonts w:ascii="標楷體" w:eastAsia="標楷體" w:hAnsi="標楷體" w:cs="標楷體" w:hint="eastAsia"/>
          <w:kern w:val="0"/>
        </w:rPr>
        <w:t>補助辦理十二年國民基本教育精進國中小教學品質要點</w:t>
      </w:r>
      <w:r w:rsidRPr="002D06FB">
        <w:rPr>
          <w:rFonts w:ascii="標楷體" w:eastAsia="標楷體" w:hAnsi="標楷體" w:cs="標楷體" w:hint="eastAsia"/>
        </w:rPr>
        <w:t>。</w:t>
      </w:r>
    </w:p>
    <w:p w:rsidR="0034042B" w:rsidRPr="002D06FB" w:rsidRDefault="0034042B" w:rsidP="0065114A">
      <w:pPr>
        <w:snapToGrid w:val="0"/>
        <w:spacing w:line="420" w:lineRule="exact"/>
        <w:ind w:firstLineChars="200" w:firstLine="480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/>
        </w:rPr>
        <w:t>(</w:t>
      </w:r>
      <w:r w:rsidRPr="002D06FB">
        <w:rPr>
          <w:rFonts w:ascii="標楷體" w:eastAsia="標楷體" w:hAnsi="標楷體" w:cs="標楷體" w:hint="eastAsia"/>
        </w:rPr>
        <w:t>二</w:t>
      </w:r>
      <w:r w:rsidRPr="002D06FB">
        <w:rPr>
          <w:rFonts w:ascii="標楷體" w:eastAsia="標楷體" w:hAnsi="標楷體" w:cs="標楷體"/>
        </w:rPr>
        <w:t>)</w:t>
      </w:r>
      <w:r w:rsidRPr="002D06FB">
        <w:rPr>
          <w:rFonts w:ascii="標楷體" w:eastAsia="標楷體" w:hAnsi="標楷體" w:cs="標楷體" w:hint="eastAsia"/>
        </w:rPr>
        <w:t>澎湖縣</w:t>
      </w:r>
      <w:proofErr w:type="gramStart"/>
      <w:r w:rsidRPr="002D06FB">
        <w:rPr>
          <w:rFonts w:ascii="標楷體" w:eastAsia="標楷體" w:hAnsi="標楷體" w:cs="標楷體"/>
        </w:rPr>
        <w:t>105</w:t>
      </w:r>
      <w:proofErr w:type="gramEnd"/>
      <w:r w:rsidRPr="002D06FB">
        <w:rPr>
          <w:rFonts w:ascii="標楷體" w:eastAsia="標楷體" w:hAnsi="標楷體" w:cs="標楷體" w:hint="eastAsia"/>
        </w:rPr>
        <w:t>年度辦理十二年國民基本教育精進國中小教學品質總體計畫。</w:t>
      </w:r>
    </w:p>
    <w:p w:rsidR="0034042B" w:rsidRPr="002D06FB" w:rsidRDefault="0034042B" w:rsidP="0065114A">
      <w:pPr>
        <w:snapToGrid w:val="0"/>
        <w:spacing w:line="420" w:lineRule="exact"/>
        <w:ind w:firstLineChars="200" w:firstLine="480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/>
        </w:rPr>
        <w:t>(</w:t>
      </w:r>
      <w:r w:rsidRPr="002D06FB">
        <w:rPr>
          <w:rFonts w:ascii="標楷體" w:eastAsia="標楷體" w:hAnsi="標楷體" w:cs="標楷體" w:hint="eastAsia"/>
        </w:rPr>
        <w:t>三</w:t>
      </w:r>
      <w:r w:rsidRPr="002D06FB">
        <w:rPr>
          <w:rFonts w:ascii="標楷體" w:eastAsia="標楷體" w:hAnsi="標楷體" w:cs="標楷體"/>
        </w:rPr>
        <w:t>)</w:t>
      </w:r>
      <w:r w:rsidRPr="002D06FB">
        <w:rPr>
          <w:rFonts w:ascii="標楷體" w:eastAsia="標楷體" w:hAnsi="標楷體" w:cs="標楷體" w:hint="eastAsia"/>
        </w:rPr>
        <w:t>澎湖縣</w:t>
      </w:r>
      <w:proofErr w:type="gramStart"/>
      <w:r w:rsidRPr="002D06FB">
        <w:rPr>
          <w:rFonts w:ascii="標楷體" w:eastAsia="標楷體" w:hAnsi="標楷體" w:cs="標楷體"/>
        </w:rPr>
        <w:t>105</w:t>
      </w:r>
      <w:proofErr w:type="gramEnd"/>
      <w:r w:rsidRPr="002D06FB">
        <w:rPr>
          <w:rFonts w:ascii="標楷體" w:eastAsia="標楷體" w:hAnsi="標楷體" w:cs="標楷體" w:hint="eastAsia"/>
        </w:rPr>
        <w:t>年度國民教育輔導團國中小數學學習領域工作計畫。</w:t>
      </w:r>
    </w:p>
    <w:p w:rsidR="0034042B" w:rsidRPr="002D06FB" w:rsidRDefault="0034042B" w:rsidP="00775671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二、目標：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proofErr w:type="gramStart"/>
      <w:r w:rsidRPr="002D06FB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增進教師數學領域專業知能，精進課堂教學。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二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改進教師評量設計教法技能，提升教學品質。</w:t>
      </w:r>
    </w:p>
    <w:p w:rsidR="0034042B" w:rsidRPr="002D06FB" w:rsidRDefault="0034042B" w:rsidP="00775671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三、辦理單位：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proofErr w:type="gramStart"/>
      <w:r w:rsidRPr="002D06FB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指導：教育部國民及學前教育署；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二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主辦：澎湖縣政府；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標楷體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三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協辦：澎湖縣國民教育輔導團；</w:t>
      </w:r>
      <w:r w:rsidRPr="002D06FB">
        <w:rPr>
          <w:rFonts w:ascii="標楷體" w:eastAsia="標楷體" w:hAnsi="標楷體" w:cs="標楷體"/>
          <w:kern w:val="0"/>
        </w:rPr>
        <w:t xml:space="preserve"> 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四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承辦：澎湖縣講美國民小學。</w:t>
      </w:r>
    </w:p>
    <w:p w:rsidR="0034042B" w:rsidRPr="008D40BC" w:rsidRDefault="0034042B" w:rsidP="0065114A">
      <w:pPr>
        <w:autoSpaceDE w:val="0"/>
        <w:autoSpaceDN w:val="0"/>
        <w:adjustRightInd w:val="0"/>
        <w:snapToGrid w:val="0"/>
        <w:spacing w:line="420" w:lineRule="exact"/>
        <w:ind w:left="480" w:hangingChars="200" w:hanging="480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 w:hint="eastAsia"/>
          <w:kern w:val="0"/>
        </w:rPr>
        <w:t>四、實施方式：</w:t>
      </w:r>
      <w:r w:rsidRPr="002D06FB">
        <w:rPr>
          <w:rFonts w:ascii="標楷體" w:eastAsia="標楷體" w:hAnsi="標楷體" w:cs="標楷體" w:hint="eastAsia"/>
        </w:rPr>
        <w:t>邀請</w:t>
      </w:r>
      <w:r>
        <w:rPr>
          <w:rFonts w:ascii="標楷體" w:eastAsia="標楷體" w:hAnsi="標楷體" w:cs="標楷體" w:hint="eastAsia"/>
        </w:rPr>
        <w:t>台中市清水國小</w:t>
      </w:r>
      <w:r w:rsidRPr="00BC6C5A">
        <w:rPr>
          <w:rFonts w:ascii="標楷體" w:eastAsia="標楷體" w:hAnsi="標楷體" w:cs="標楷體" w:hint="eastAsia"/>
          <w:b/>
          <w:bCs/>
        </w:rPr>
        <w:t>陳維民老師</w:t>
      </w:r>
      <w:r w:rsidRPr="008D40BC">
        <w:rPr>
          <w:rFonts w:ascii="標楷體" w:eastAsia="標楷體" w:hAnsi="標楷體" w:cs="標楷體"/>
        </w:rPr>
        <w:t>(</w:t>
      </w:r>
      <w:hyperlink r:id="rId6" w:history="1">
        <w:r w:rsidRPr="008D40BC">
          <w:rPr>
            <w:rFonts w:ascii="標楷體" w:eastAsia="標楷體" w:hAnsi="標楷體" w:cs="標楷體" w:hint="eastAsia"/>
          </w:rPr>
          <w:t>國立彰化師範大學</w:t>
        </w:r>
      </w:hyperlink>
      <w:r w:rsidRPr="008D40BC">
        <w:rPr>
          <w:rFonts w:ascii="標楷體" w:eastAsia="標楷體" w:hAnsi="標楷體" w:cs="標楷體" w:hint="eastAsia"/>
        </w:rPr>
        <w:t>數學教育博士、</w:t>
      </w:r>
      <w:r>
        <w:rPr>
          <w:rFonts w:ascii="標楷體" w:eastAsia="標楷體" w:hAnsi="標楷體" w:cs="標楷體" w:hint="eastAsia"/>
        </w:rPr>
        <w:t>主持</w:t>
      </w:r>
      <w:proofErr w:type="spellStart"/>
      <w:r w:rsidRPr="008D40BC">
        <w:rPr>
          <w:rFonts w:ascii="標楷體" w:eastAsia="標楷體" w:hAnsi="標楷體" w:cs="標楷體"/>
        </w:rPr>
        <w:t>systme</w:t>
      </w:r>
      <w:proofErr w:type="spellEnd"/>
      <w:proofErr w:type="gramStart"/>
      <w:r w:rsidRPr="008D40BC">
        <w:rPr>
          <w:rFonts w:ascii="標楷體" w:eastAsia="標楷體" w:hAnsi="標楷體" w:cs="標楷體" w:hint="eastAsia"/>
        </w:rPr>
        <w:t>數學備課研究室</w:t>
      </w:r>
      <w:proofErr w:type="gramEnd"/>
      <w:r>
        <w:rPr>
          <w:rFonts w:ascii="標楷體" w:eastAsia="標楷體" w:hAnsi="標楷體" w:cs="標楷體"/>
        </w:rPr>
        <w:t>FB</w:t>
      </w:r>
      <w:r w:rsidRPr="008D40BC">
        <w:rPr>
          <w:rFonts w:ascii="標楷體" w:eastAsia="標楷體" w:hAnsi="標楷體" w:cs="標楷體" w:hint="eastAsia"/>
        </w:rPr>
        <w:t>社群</w:t>
      </w:r>
      <w:r w:rsidRPr="008D40BC">
        <w:rPr>
          <w:rFonts w:ascii="標楷體" w:eastAsia="標楷體" w:hAnsi="標楷體" w:cs="標楷體"/>
          <w:color w:val="1D2129"/>
        </w:rPr>
        <w:t>)</w:t>
      </w:r>
      <w:r>
        <w:rPr>
          <w:rFonts w:ascii="標楷體" w:eastAsia="標楷體" w:hAnsi="標楷體" w:cs="標楷體" w:hint="eastAsia"/>
        </w:rPr>
        <w:t>進</w:t>
      </w:r>
      <w:r w:rsidRPr="002D06FB">
        <w:rPr>
          <w:rFonts w:ascii="標楷體" w:eastAsia="標楷體" w:hAnsi="標楷體" w:cs="標楷體" w:hint="eastAsia"/>
        </w:rPr>
        <w:t>行專題講座</w:t>
      </w:r>
      <w:r>
        <w:rPr>
          <w:rFonts w:ascii="標楷體" w:eastAsia="標楷體" w:hAnsi="標楷體" w:cs="標楷體" w:hint="eastAsia"/>
        </w:rPr>
        <w:t>與實作練習</w:t>
      </w:r>
      <w:r w:rsidRPr="002D06FB">
        <w:rPr>
          <w:rFonts w:ascii="標楷體" w:eastAsia="標楷體" w:hAnsi="標楷體" w:cs="標楷體" w:hint="eastAsia"/>
        </w:rPr>
        <w:t>。</w:t>
      </w:r>
      <w:bookmarkStart w:id="0" w:name="_GoBack"/>
      <w:bookmarkEnd w:id="0"/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leftChars="15" w:left="516" w:hangingChars="200" w:hanging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五、辦理時間：</w:t>
      </w:r>
      <w:r w:rsidRPr="002D06FB">
        <w:rPr>
          <w:rFonts w:ascii="標楷體" w:eastAsia="標楷體" w:hAnsi="標楷體" w:cs="標楷體"/>
          <w:kern w:val="0"/>
        </w:rPr>
        <w:t>10</w:t>
      </w:r>
      <w:r>
        <w:rPr>
          <w:rFonts w:ascii="標楷體" w:eastAsia="標楷體" w:hAnsi="標楷體" w:cs="標楷體"/>
          <w:kern w:val="0"/>
        </w:rPr>
        <w:t>5</w:t>
      </w:r>
      <w:r w:rsidRPr="002D06FB">
        <w:rPr>
          <w:rFonts w:ascii="標楷體" w:eastAsia="標楷體" w:hAnsi="標楷體" w:cs="標楷體" w:hint="eastAsia"/>
          <w:kern w:val="0"/>
        </w:rPr>
        <w:t>年</w:t>
      </w:r>
      <w:r w:rsidRPr="002D06FB">
        <w:rPr>
          <w:rFonts w:ascii="標楷體" w:eastAsia="標楷體" w:hAnsi="標楷體" w:cs="標楷體"/>
          <w:kern w:val="0"/>
        </w:rPr>
        <w:t>9</w:t>
      </w:r>
      <w:r w:rsidRPr="002D06FB">
        <w:rPr>
          <w:rFonts w:ascii="標楷體" w:eastAsia="標楷體" w:hAnsi="標楷體" w:cs="標楷體" w:hint="eastAsia"/>
          <w:kern w:val="0"/>
        </w:rPr>
        <w:t>月</w:t>
      </w:r>
      <w:r w:rsidRPr="002D06FB">
        <w:rPr>
          <w:rFonts w:ascii="標楷體" w:eastAsia="標楷體" w:hAnsi="標楷體" w:cs="標楷體"/>
          <w:kern w:val="0"/>
        </w:rPr>
        <w:t>24</w:t>
      </w:r>
      <w:r w:rsidRPr="002D06FB">
        <w:rPr>
          <w:rFonts w:ascii="標楷體" w:eastAsia="標楷體" w:hAnsi="標楷體" w:cs="標楷體" w:hint="eastAsia"/>
          <w:kern w:val="0"/>
        </w:rPr>
        <w:t>日</w:t>
      </w: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星期六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，上午</w:t>
      </w:r>
      <w:r w:rsidRPr="002D06FB">
        <w:rPr>
          <w:rFonts w:ascii="標楷體" w:eastAsia="標楷體" w:hAnsi="標楷體" w:cs="標楷體"/>
          <w:kern w:val="0"/>
        </w:rPr>
        <w:t>08:30</w:t>
      </w:r>
      <w:r w:rsidRPr="002D06FB">
        <w:rPr>
          <w:rFonts w:ascii="標楷體" w:eastAsia="標楷體" w:hAnsi="標楷體" w:cs="標楷體" w:hint="eastAsia"/>
          <w:kern w:val="0"/>
        </w:rPr>
        <w:t>至下午</w:t>
      </w:r>
      <w:r w:rsidRPr="002D06FB">
        <w:rPr>
          <w:rFonts w:ascii="標楷體" w:eastAsia="標楷體" w:hAnsi="標楷體" w:cs="標楷體"/>
          <w:kern w:val="0"/>
        </w:rPr>
        <w:t>4:30</w:t>
      </w:r>
      <w:r w:rsidRPr="002D06FB">
        <w:rPr>
          <w:rFonts w:ascii="標楷體" w:eastAsia="標楷體" w:hAnsi="標楷體" w:cs="標楷體" w:hint="eastAsia"/>
          <w:kern w:val="0"/>
        </w:rPr>
        <w:t>，計</w:t>
      </w:r>
      <w:r w:rsidRPr="002D06FB">
        <w:rPr>
          <w:rFonts w:ascii="標楷體" w:eastAsia="標楷體" w:hAnsi="標楷體" w:cs="標楷體"/>
          <w:kern w:val="0"/>
        </w:rPr>
        <w:t>6</w:t>
      </w:r>
      <w:r w:rsidRPr="002D06FB">
        <w:rPr>
          <w:rFonts w:ascii="標楷體" w:eastAsia="標楷體" w:hAnsi="標楷體" w:cs="標楷體" w:hint="eastAsia"/>
          <w:kern w:val="0"/>
        </w:rPr>
        <w:t>小時。</w:t>
      </w:r>
    </w:p>
    <w:p w:rsidR="0034042B" w:rsidRPr="002D06FB" w:rsidRDefault="0034042B" w:rsidP="00775671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六、辦理地點：</w:t>
      </w:r>
      <w:r>
        <w:rPr>
          <w:rFonts w:ascii="標楷體" w:eastAsia="標楷體" w:hAnsi="標楷體" w:cs="標楷體" w:hint="eastAsia"/>
          <w:kern w:val="0"/>
        </w:rPr>
        <w:t>中正國小二樓自然</w:t>
      </w:r>
      <w:r w:rsidRPr="002D06FB">
        <w:rPr>
          <w:rFonts w:ascii="標楷體" w:eastAsia="標楷體" w:hAnsi="標楷體" w:cs="標楷體" w:hint="eastAsia"/>
          <w:kern w:val="0"/>
        </w:rPr>
        <w:t>教室</w:t>
      </w:r>
      <w:r w:rsidRPr="002D06FB">
        <w:rPr>
          <w:rFonts w:ascii="標楷體" w:eastAsia="標楷體" w:hAnsi="標楷體" w:cs="標楷體"/>
          <w:kern w:val="0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</w:rPr>
        <w:t>東側二</w:t>
      </w:r>
      <w:proofErr w:type="gramEnd"/>
      <w:r>
        <w:rPr>
          <w:rFonts w:ascii="標楷體" w:eastAsia="標楷體" w:hAnsi="標楷體" w:cs="標楷體" w:hint="eastAsia"/>
          <w:kern w:val="0"/>
        </w:rPr>
        <w:t>樓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。</w:t>
      </w:r>
    </w:p>
    <w:p w:rsidR="0034042B" w:rsidRPr="002D06FB" w:rsidRDefault="0034042B" w:rsidP="00775671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七、參加人員：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一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本縣國中、小數學領域輔導團員。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二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本縣國小數學領域教師，請各校</w:t>
      </w:r>
      <w:r>
        <w:rPr>
          <w:rFonts w:ascii="標楷體" w:eastAsia="標楷體" w:hAnsi="標楷體" w:cs="標楷體" w:hint="eastAsia"/>
          <w:kern w:val="0"/>
        </w:rPr>
        <w:t>至少</w:t>
      </w:r>
      <w:proofErr w:type="gramStart"/>
      <w:r w:rsidRPr="002D06FB">
        <w:rPr>
          <w:rFonts w:ascii="標楷體" w:eastAsia="標楷體" w:hAnsi="標楷體" w:cs="標楷體" w:hint="eastAsia"/>
          <w:kern w:val="0"/>
        </w:rPr>
        <w:t>指派乙位教師</w:t>
      </w:r>
      <w:proofErr w:type="gramEnd"/>
      <w:r w:rsidRPr="002D06FB">
        <w:rPr>
          <w:rFonts w:ascii="標楷體" w:eastAsia="標楷體" w:hAnsi="標楷體" w:cs="標楷體" w:hint="eastAsia"/>
          <w:kern w:val="0"/>
        </w:rPr>
        <w:t>參加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新進教師優先</w:t>
      </w:r>
      <w:r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。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三</w:t>
      </w:r>
      <w:r w:rsidRPr="002D06FB">
        <w:rPr>
          <w:rFonts w:ascii="標楷體" w:eastAsia="標楷體" w:hAnsi="標楷體" w:cs="標楷體"/>
          <w:kern w:val="0"/>
        </w:rPr>
        <w:t>)</w:t>
      </w:r>
      <w:r w:rsidRPr="002D06FB">
        <w:rPr>
          <w:rFonts w:ascii="標楷體" w:eastAsia="標楷體" w:hAnsi="標楷體" w:cs="標楷體" w:hint="eastAsia"/>
          <w:kern w:val="0"/>
        </w:rPr>
        <w:t>對本議題有興趣之本縣國中小教師自由報名參加。</w:t>
      </w:r>
      <w:r w:rsidRPr="002D06FB">
        <w:rPr>
          <w:rFonts w:ascii="標楷體" w:eastAsia="標楷體" w:hAnsi="標楷體" w:cs="標楷體"/>
          <w:kern w:val="0"/>
        </w:rPr>
        <w:t>(</w:t>
      </w:r>
      <w:r w:rsidRPr="002D06FB">
        <w:rPr>
          <w:rFonts w:ascii="標楷體" w:eastAsia="標楷體" w:hAnsi="標楷體" w:cs="標楷體" w:hint="eastAsia"/>
          <w:kern w:val="0"/>
        </w:rPr>
        <w:t>共計</w:t>
      </w:r>
      <w:r w:rsidRPr="002D06FB">
        <w:rPr>
          <w:rFonts w:ascii="標楷體" w:eastAsia="標楷體" w:hAnsi="標楷體" w:cs="標楷體"/>
          <w:kern w:val="0"/>
        </w:rPr>
        <w:t>40</w:t>
      </w:r>
      <w:r w:rsidRPr="002D06FB">
        <w:rPr>
          <w:rFonts w:ascii="標楷體" w:eastAsia="標楷體" w:hAnsi="標楷體" w:cs="標楷體" w:hint="eastAsia"/>
          <w:kern w:val="0"/>
        </w:rPr>
        <w:t>名</w:t>
      </w:r>
      <w:r w:rsidRPr="002D06FB">
        <w:rPr>
          <w:rFonts w:ascii="標楷體" w:eastAsia="標楷體" w:hAnsi="標楷體" w:cs="標楷體"/>
          <w:kern w:val="0"/>
        </w:rPr>
        <w:t>)</w:t>
      </w:r>
    </w:p>
    <w:p w:rsidR="0034042B" w:rsidRPr="002D06FB" w:rsidRDefault="0034042B" w:rsidP="00775671">
      <w:pPr>
        <w:autoSpaceDE w:val="0"/>
        <w:autoSpaceDN w:val="0"/>
        <w:adjustRightInd w:val="0"/>
        <w:snapToGrid w:val="0"/>
        <w:spacing w:line="420" w:lineRule="exact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八、課程內容：</w:t>
      </w:r>
    </w:p>
    <w:p w:rsidR="0034042B" w:rsidRPr="00881ECD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881ECD">
        <w:rPr>
          <w:rFonts w:ascii="標楷體" w:eastAsia="標楷體" w:hAnsi="標楷體" w:cs="標楷體"/>
          <w:kern w:val="0"/>
        </w:rPr>
        <w:t>(</w:t>
      </w:r>
      <w:proofErr w:type="gramStart"/>
      <w:r w:rsidRPr="00881ECD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881ECD">
        <w:rPr>
          <w:rFonts w:ascii="標楷體" w:eastAsia="標楷體" w:hAnsi="標楷體" w:cs="標楷體"/>
          <w:kern w:val="0"/>
        </w:rPr>
        <w:t>)</w:t>
      </w:r>
      <w:r w:rsidRPr="00881ECD">
        <w:rPr>
          <w:rFonts w:ascii="標楷體" w:eastAsia="標楷體" w:hAnsi="標楷體" w:cs="標楷體" w:hint="eastAsia"/>
          <w:kern w:val="0"/>
        </w:rPr>
        <w:t>解析課程設計脈絡</w:t>
      </w:r>
      <w:proofErr w:type="gramStart"/>
      <w:r w:rsidRPr="00881ECD">
        <w:rPr>
          <w:rFonts w:ascii="標楷體" w:eastAsia="標楷體" w:hAnsi="標楷體" w:cs="標楷體" w:hint="eastAsia"/>
          <w:kern w:val="0"/>
        </w:rPr>
        <w:t>─</w:t>
      </w:r>
      <w:proofErr w:type="gramEnd"/>
      <w:r w:rsidRPr="00881ECD">
        <w:rPr>
          <w:rFonts w:ascii="標楷體" w:eastAsia="標楷體" w:hAnsi="標楷體" w:cs="標楷體" w:hint="eastAsia"/>
          <w:kern w:val="0"/>
        </w:rPr>
        <w:t>階層式數學與學習鷹架。</w:t>
      </w:r>
    </w:p>
    <w:p w:rsidR="0034042B" w:rsidRPr="00881ECD" w:rsidRDefault="0034042B" w:rsidP="0065114A">
      <w:pPr>
        <w:autoSpaceDE w:val="0"/>
        <w:autoSpaceDN w:val="0"/>
        <w:adjustRightInd w:val="0"/>
        <w:snapToGrid w:val="0"/>
        <w:spacing w:line="420" w:lineRule="exact"/>
        <w:ind w:firstLineChars="200" w:firstLine="480"/>
        <w:rPr>
          <w:rFonts w:ascii="標楷體" w:eastAsia="標楷體" w:hAnsi="標楷體" w:cs="Times New Roman"/>
          <w:kern w:val="0"/>
        </w:rPr>
      </w:pPr>
      <w:r w:rsidRPr="00881ECD">
        <w:rPr>
          <w:rFonts w:ascii="標楷體" w:eastAsia="標楷體" w:hAnsi="標楷體" w:cs="標楷體"/>
          <w:kern w:val="0"/>
        </w:rPr>
        <w:t>(</w:t>
      </w:r>
      <w:r w:rsidRPr="00881ECD">
        <w:rPr>
          <w:rFonts w:ascii="標楷體" w:eastAsia="標楷體" w:hAnsi="標楷體" w:cs="標楷體" w:hint="eastAsia"/>
          <w:kern w:val="0"/>
        </w:rPr>
        <w:t>二</w:t>
      </w:r>
      <w:r w:rsidRPr="00881ECD">
        <w:rPr>
          <w:rFonts w:ascii="標楷體" w:eastAsia="標楷體" w:hAnsi="標楷體" w:cs="標楷體"/>
          <w:kern w:val="0"/>
        </w:rPr>
        <w:t>)</w:t>
      </w:r>
      <w:r w:rsidRPr="00881ECD">
        <w:rPr>
          <w:rFonts w:ascii="標楷體" w:eastAsia="標楷體" w:hAnsi="標楷體" w:cs="標楷體" w:hint="eastAsia"/>
          <w:kern w:val="0"/>
        </w:rPr>
        <w:t>課程轉化</w:t>
      </w:r>
      <w:proofErr w:type="gramStart"/>
      <w:r w:rsidRPr="00881ECD">
        <w:rPr>
          <w:rFonts w:ascii="標楷體" w:eastAsia="標楷體" w:hAnsi="標楷體" w:cs="標楷體" w:hint="eastAsia"/>
          <w:kern w:val="0"/>
        </w:rPr>
        <w:t>─</w:t>
      </w:r>
      <w:proofErr w:type="gramEnd"/>
      <w:r w:rsidRPr="00881ECD">
        <w:rPr>
          <w:rFonts w:ascii="標楷體" w:eastAsia="標楷體" w:hAnsi="標楷體" w:cs="標楷體" w:hint="eastAsia"/>
          <w:kern w:val="0"/>
        </w:rPr>
        <w:t>起承轉合教學法。</w:t>
      </w:r>
    </w:p>
    <w:p w:rsidR="0034042B" w:rsidRPr="002D06FB" w:rsidRDefault="0034042B" w:rsidP="0065114A">
      <w:pPr>
        <w:autoSpaceDE w:val="0"/>
        <w:autoSpaceDN w:val="0"/>
        <w:adjustRightInd w:val="0"/>
        <w:snapToGrid w:val="0"/>
        <w:spacing w:line="420" w:lineRule="exact"/>
        <w:ind w:left="480" w:hangingChars="200" w:hanging="480"/>
        <w:rPr>
          <w:rFonts w:ascii="標楷體" w:eastAsia="標楷體" w:hAnsi="標楷體" w:cs="Times New Roman"/>
          <w:kern w:val="0"/>
        </w:rPr>
      </w:pPr>
      <w:r w:rsidRPr="002D06FB">
        <w:rPr>
          <w:rFonts w:ascii="標楷體" w:eastAsia="標楷體" w:hAnsi="標楷體" w:cs="標楷體" w:hint="eastAsia"/>
          <w:kern w:val="0"/>
        </w:rPr>
        <w:t>九、經費概算：</w:t>
      </w:r>
      <w:r w:rsidRPr="002D06FB">
        <w:rPr>
          <w:rFonts w:ascii="標楷體" w:eastAsia="標楷體" w:hAnsi="標楷體" w:cs="標楷體" w:hint="eastAsia"/>
        </w:rPr>
        <w:t>由</w:t>
      </w:r>
      <w:proofErr w:type="gramStart"/>
      <w:r w:rsidRPr="002D06FB">
        <w:rPr>
          <w:rFonts w:ascii="標楷體" w:eastAsia="標楷體" w:hAnsi="標楷體" w:cs="標楷體" w:hint="eastAsia"/>
        </w:rPr>
        <w:t>國教署精進</w:t>
      </w:r>
      <w:proofErr w:type="gramEnd"/>
      <w:r w:rsidRPr="002D06FB">
        <w:rPr>
          <w:rFonts w:ascii="標楷體" w:eastAsia="標楷體" w:hAnsi="標楷體" w:cs="標楷體" w:hint="eastAsia"/>
        </w:rPr>
        <w:t>教學要點</w:t>
      </w:r>
      <w:r w:rsidRPr="002D06FB">
        <w:rPr>
          <w:rFonts w:ascii="標楷體" w:eastAsia="標楷體" w:hAnsi="標楷體" w:cs="標楷體" w:hint="eastAsia"/>
          <w:kern w:val="0"/>
        </w:rPr>
        <w:t>補助。</w:t>
      </w:r>
    </w:p>
    <w:p w:rsidR="0034042B" w:rsidRPr="002D06FB" w:rsidRDefault="0034042B" w:rsidP="00775671">
      <w:pPr>
        <w:snapToGrid w:val="0"/>
        <w:spacing w:line="420" w:lineRule="exact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 w:hint="eastAsia"/>
        </w:rPr>
        <w:t>十、預期成效：</w:t>
      </w:r>
    </w:p>
    <w:p w:rsidR="0034042B" w:rsidRPr="002D06FB" w:rsidRDefault="0034042B" w:rsidP="0065114A">
      <w:pPr>
        <w:snapToGrid w:val="0"/>
        <w:spacing w:line="420" w:lineRule="exact"/>
        <w:ind w:firstLineChars="200" w:firstLine="480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/>
        </w:rPr>
        <w:t>(</w:t>
      </w:r>
      <w:proofErr w:type="gramStart"/>
      <w:r w:rsidRPr="002D06FB">
        <w:rPr>
          <w:rFonts w:ascii="標楷體" w:eastAsia="標楷體" w:hAnsi="標楷體" w:cs="標楷體" w:hint="eastAsia"/>
        </w:rPr>
        <w:t>一</w:t>
      </w:r>
      <w:proofErr w:type="gramEnd"/>
      <w:r w:rsidRPr="002D06FB">
        <w:rPr>
          <w:rFonts w:ascii="標楷體" w:eastAsia="標楷體" w:hAnsi="標楷體" w:cs="標楷體"/>
        </w:rPr>
        <w:t>)</w:t>
      </w:r>
      <w:r w:rsidRPr="002D06FB">
        <w:rPr>
          <w:rFonts w:ascii="標楷體" w:eastAsia="標楷體" w:hAnsi="標楷體" w:cs="標楷體" w:hint="eastAsia"/>
        </w:rPr>
        <w:t>提升教師多元評量素養，提升學生數學能力。</w:t>
      </w:r>
    </w:p>
    <w:p w:rsidR="0034042B" w:rsidRPr="002D06FB" w:rsidRDefault="0034042B" w:rsidP="0065114A">
      <w:pPr>
        <w:snapToGrid w:val="0"/>
        <w:spacing w:line="420" w:lineRule="exact"/>
        <w:ind w:firstLineChars="200" w:firstLine="480"/>
        <w:rPr>
          <w:rFonts w:ascii="標楷體" w:eastAsia="標楷體" w:hAnsi="標楷體" w:cs="Times New Roman"/>
        </w:rPr>
      </w:pPr>
      <w:r w:rsidRPr="002D06FB">
        <w:rPr>
          <w:rFonts w:ascii="標楷體" w:eastAsia="標楷體" w:hAnsi="標楷體" w:cs="標楷體"/>
        </w:rPr>
        <w:t>(</w:t>
      </w:r>
      <w:r w:rsidRPr="002D06FB">
        <w:rPr>
          <w:rFonts w:ascii="標楷體" w:eastAsia="標楷體" w:hAnsi="標楷體" w:cs="標楷體" w:hint="eastAsia"/>
        </w:rPr>
        <w:t>二</w:t>
      </w:r>
      <w:r w:rsidRPr="002D06FB">
        <w:rPr>
          <w:rFonts w:ascii="標楷體" w:eastAsia="標楷體" w:hAnsi="標楷體" w:cs="標楷體"/>
        </w:rPr>
        <w:t>)</w:t>
      </w:r>
      <w:r w:rsidRPr="002D06FB">
        <w:rPr>
          <w:rFonts w:ascii="標楷體" w:eastAsia="標楷體" w:hAnsi="標楷體" w:cs="標楷體" w:hint="eastAsia"/>
        </w:rPr>
        <w:t>增進教師有效教學知能，達成數學教學目標。</w:t>
      </w:r>
    </w:p>
    <w:p w:rsidR="0034042B" w:rsidRPr="002D06FB" w:rsidRDefault="0034042B" w:rsidP="00775671">
      <w:pPr>
        <w:pStyle w:val="1"/>
        <w:snapToGrid w:val="0"/>
        <w:spacing w:before="0" w:after="0"/>
        <w:rPr>
          <w:rFonts w:hAnsi="標楷體" w:cs="Times New Roman"/>
          <w:sz w:val="24"/>
          <w:szCs w:val="24"/>
        </w:rPr>
      </w:pPr>
      <w:r w:rsidRPr="002D06FB">
        <w:rPr>
          <w:rFonts w:hAnsi="標楷體" w:hint="eastAsia"/>
          <w:sz w:val="24"/>
          <w:szCs w:val="24"/>
        </w:rPr>
        <w:t>十一、獎勵：本研習辦理完畢後，有關工作人員依規定報請縣府敘獎。</w:t>
      </w:r>
    </w:p>
    <w:p w:rsidR="0034042B" w:rsidRPr="002D06FB" w:rsidRDefault="0034042B" w:rsidP="00775671">
      <w:pPr>
        <w:pStyle w:val="1"/>
        <w:snapToGrid w:val="0"/>
        <w:spacing w:before="0" w:after="0"/>
        <w:rPr>
          <w:rFonts w:hAnsi="標楷體" w:cs="Times New Roman"/>
          <w:sz w:val="24"/>
          <w:szCs w:val="24"/>
        </w:rPr>
      </w:pPr>
      <w:r w:rsidRPr="002D06FB">
        <w:rPr>
          <w:rFonts w:hAnsi="標楷體" w:hint="eastAsia"/>
          <w:sz w:val="24"/>
          <w:szCs w:val="24"/>
        </w:rPr>
        <w:t>十二、本計畫經教育部審定通過，澎湖縣政府核定後實施，修正時亦同。</w:t>
      </w:r>
    </w:p>
    <w:p w:rsidR="0034042B" w:rsidRPr="002D06FB" w:rsidRDefault="0034042B" w:rsidP="00775671">
      <w:pPr>
        <w:widowControl/>
        <w:jc w:val="center"/>
        <w:rPr>
          <w:rFonts w:ascii="標楷體" w:eastAsia="標楷體" w:hAnsi="標楷體" w:cs="Times New Roman"/>
          <w:b/>
          <w:bCs/>
          <w:spacing w:val="-20"/>
          <w:sz w:val="32"/>
          <w:szCs w:val="32"/>
        </w:rPr>
      </w:pPr>
      <w:r w:rsidRPr="002D06FB">
        <w:rPr>
          <w:rFonts w:hAnsi="標楷體" w:cs="Times New Roman"/>
        </w:rPr>
        <w:br w:type="page"/>
      </w:r>
      <w:r w:rsidRPr="002D06FB">
        <w:rPr>
          <w:rFonts w:ascii="標楷體" w:eastAsia="標楷體" w:hAnsi="標楷體" w:cs="標楷體" w:hint="eastAsia"/>
          <w:b/>
          <w:bCs/>
          <w:spacing w:val="-20"/>
          <w:sz w:val="32"/>
          <w:szCs w:val="32"/>
        </w:rPr>
        <w:lastRenderedPageBreak/>
        <w:t>澎湖縣</w:t>
      </w:r>
      <w:proofErr w:type="gramStart"/>
      <w:r w:rsidRPr="002D06FB">
        <w:rPr>
          <w:rFonts w:ascii="標楷體" w:eastAsia="標楷體" w:hAnsi="標楷體" w:cs="標楷體"/>
          <w:b/>
          <w:bCs/>
          <w:spacing w:val="-20"/>
          <w:sz w:val="32"/>
          <w:szCs w:val="32"/>
        </w:rPr>
        <w:t>105</w:t>
      </w:r>
      <w:proofErr w:type="gramEnd"/>
      <w:r w:rsidRPr="002D06FB">
        <w:rPr>
          <w:rFonts w:ascii="標楷體" w:eastAsia="標楷體" w:hAnsi="標楷體" w:cs="標楷體" w:hint="eastAsia"/>
          <w:b/>
          <w:bCs/>
          <w:spacing w:val="-20"/>
          <w:sz w:val="32"/>
          <w:szCs w:val="32"/>
        </w:rPr>
        <w:t>年度十二年國民基本教育精進國中小教學品質計畫</w:t>
      </w:r>
    </w:p>
    <w:p w:rsidR="0034042B" w:rsidRPr="002D06FB" w:rsidRDefault="0034042B" w:rsidP="0065114A">
      <w:pPr>
        <w:snapToGrid w:val="0"/>
        <w:spacing w:line="360" w:lineRule="auto"/>
        <w:ind w:rightChars="-64" w:right="-154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D06FB">
        <w:rPr>
          <w:rFonts w:ascii="標楷體" w:eastAsia="標楷體" w:hAnsi="標楷體" w:cs="標楷體" w:hint="eastAsia"/>
          <w:b/>
          <w:bCs/>
          <w:sz w:val="32"/>
          <w:szCs w:val="32"/>
        </w:rPr>
        <w:t>國民教育輔導團國小數學學習領域全縣教師專業成長研習</w:t>
      </w:r>
    </w:p>
    <w:p w:rsidR="0034042B" w:rsidRPr="002D06FB" w:rsidRDefault="0034042B" w:rsidP="0065114A">
      <w:pPr>
        <w:spacing w:afterLines="100" w:line="360" w:lineRule="auto"/>
        <w:ind w:left="825" w:rightChars="-64" w:right="-154" w:hangingChars="206" w:hanging="825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2D06FB">
        <w:rPr>
          <w:rFonts w:ascii="標楷體" w:eastAsia="標楷體" w:hAnsi="標楷體" w:cs="標楷體" w:hint="eastAsia"/>
          <w:b/>
          <w:bCs/>
          <w:sz w:val="40"/>
          <w:szCs w:val="40"/>
        </w:rPr>
        <w:t>課程表</w:t>
      </w:r>
    </w:p>
    <w:tbl>
      <w:tblPr>
        <w:tblW w:w="90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94"/>
        <w:gridCol w:w="1891"/>
        <w:gridCol w:w="2928"/>
        <w:gridCol w:w="2898"/>
      </w:tblGrid>
      <w:tr w:rsidR="0034042B" w:rsidRPr="002D06FB">
        <w:trPr>
          <w:cantSplit/>
          <w:trHeight w:val="1353"/>
          <w:jc w:val="center"/>
        </w:trPr>
        <w:tc>
          <w:tcPr>
            <w:tcW w:w="1294" w:type="dxa"/>
            <w:tcBorders>
              <w:top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891" w:type="dxa"/>
            <w:tcBorders>
              <w:top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898" w:type="dxa"/>
            <w:tcBorders>
              <w:top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主講</w:t>
            </w:r>
            <w:r w:rsidRPr="002D06FB">
              <w:rPr>
                <w:rFonts w:eastAsia="標楷體"/>
                <w:sz w:val="28"/>
                <w:szCs w:val="28"/>
              </w:rPr>
              <w:t>(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持</w:t>
            </w:r>
            <w:r w:rsidRPr="002D06FB">
              <w:rPr>
                <w:rFonts w:eastAsia="標楷體"/>
                <w:sz w:val="28"/>
                <w:szCs w:val="28"/>
              </w:rPr>
              <w:t>)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人</w:t>
            </w:r>
          </w:p>
        </w:tc>
      </w:tr>
      <w:tr w:rsidR="0034042B" w:rsidRPr="002D06FB">
        <w:trPr>
          <w:cantSplit/>
          <w:trHeight w:val="1353"/>
          <w:jc w:val="center"/>
        </w:trPr>
        <w:tc>
          <w:tcPr>
            <w:tcW w:w="1294" w:type="dxa"/>
            <w:vMerge w:val="restart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10</w:t>
            </w:r>
            <w:r>
              <w:rPr>
                <w:rFonts w:eastAsia="標楷體"/>
                <w:sz w:val="32"/>
                <w:szCs w:val="32"/>
              </w:rPr>
              <w:t>5</w:t>
            </w:r>
            <w:r w:rsidRPr="002D06FB">
              <w:rPr>
                <w:rFonts w:eastAsia="標楷體"/>
                <w:sz w:val="32"/>
                <w:szCs w:val="32"/>
              </w:rPr>
              <w:t>.9.24</w:t>
            </w:r>
          </w:p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pacing w:line="520" w:lineRule="exac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/>
                <w:sz w:val="32"/>
                <w:szCs w:val="32"/>
              </w:rPr>
              <w:t>(</w:t>
            </w:r>
            <w:r w:rsidRPr="002D06FB">
              <w:rPr>
                <w:rFonts w:eastAsia="標楷體" w:cs="標楷體" w:hint="eastAsia"/>
                <w:sz w:val="32"/>
                <w:szCs w:val="32"/>
              </w:rPr>
              <w:t>星期六</w:t>
            </w:r>
            <w:r w:rsidRPr="002D06FB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1891" w:type="dxa"/>
            <w:vAlign w:val="center"/>
          </w:tcPr>
          <w:p w:rsidR="0034042B" w:rsidRPr="002D06FB" w:rsidRDefault="0034042B" w:rsidP="001749A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08:30:-</w:t>
            </w:r>
            <w:r>
              <w:rPr>
                <w:rFonts w:eastAsia="標楷體"/>
                <w:sz w:val="32"/>
                <w:szCs w:val="32"/>
              </w:rPr>
              <w:t>8</w:t>
            </w:r>
            <w:r w:rsidRPr="002D06FB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5</w:t>
            </w:r>
            <w:r w:rsidRPr="002D06FB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292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2D06FB">
              <w:rPr>
                <w:rFonts w:eastAsia="標楷體" w:cs="標楷體" w:hint="eastAsia"/>
                <w:sz w:val="32"/>
                <w:szCs w:val="32"/>
              </w:rPr>
              <w:t>報到</w:t>
            </w:r>
          </w:p>
        </w:tc>
        <w:tc>
          <w:tcPr>
            <w:tcW w:w="289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呂玉萍</w:t>
            </w:r>
            <w:r w:rsidRPr="002D06FB">
              <w:rPr>
                <w:rFonts w:eastAsia="標楷體"/>
                <w:sz w:val="28"/>
                <w:szCs w:val="28"/>
              </w:rPr>
              <w:t xml:space="preserve"> 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主任</w:t>
            </w:r>
          </w:p>
        </w:tc>
      </w:tr>
      <w:tr w:rsidR="0034042B" w:rsidRPr="002D06FB">
        <w:trPr>
          <w:cantSplit/>
          <w:trHeight w:val="1353"/>
          <w:jc w:val="center"/>
        </w:trPr>
        <w:tc>
          <w:tcPr>
            <w:tcW w:w="1294" w:type="dxa"/>
            <w:vMerge/>
            <w:vAlign w:val="center"/>
          </w:tcPr>
          <w:p w:rsidR="0034042B" w:rsidRPr="002D06FB" w:rsidRDefault="0034042B" w:rsidP="00DF60CB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4042B" w:rsidRPr="002D06FB" w:rsidRDefault="0034042B" w:rsidP="001749A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09:00-</w:t>
            </w:r>
            <w:r>
              <w:rPr>
                <w:rFonts w:eastAsia="標楷體"/>
                <w:sz w:val="32"/>
                <w:szCs w:val="32"/>
              </w:rPr>
              <w:t>09</w:t>
            </w:r>
            <w:r w:rsidRPr="002D06FB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1</w:t>
            </w:r>
            <w:r w:rsidRPr="002D06FB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292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2D06FB">
              <w:rPr>
                <w:rFonts w:eastAsia="標楷體" w:cs="標楷體" w:hint="eastAsia"/>
                <w:sz w:val="32"/>
                <w:szCs w:val="32"/>
              </w:rPr>
              <w:t>開幕式</w:t>
            </w:r>
          </w:p>
        </w:tc>
        <w:tc>
          <w:tcPr>
            <w:tcW w:w="289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教育處</w:t>
            </w:r>
            <w:r w:rsidRPr="002D06FB">
              <w:rPr>
                <w:rFonts w:eastAsia="標楷體"/>
                <w:sz w:val="28"/>
                <w:szCs w:val="28"/>
              </w:rPr>
              <w:t xml:space="preserve"> 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長官</w:t>
            </w:r>
          </w:p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鄭源順</w:t>
            </w:r>
            <w:r w:rsidRPr="002D06FB">
              <w:rPr>
                <w:rFonts w:eastAsia="標楷體"/>
                <w:sz w:val="28"/>
                <w:szCs w:val="28"/>
              </w:rPr>
              <w:t xml:space="preserve"> 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校長</w:t>
            </w:r>
          </w:p>
        </w:tc>
      </w:tr>
      <w:tr w:rsidR="0034042B" w:rsidRPr="002D06FB">
        <w:trPr>
          <w:cantSplit/>
          <w:trHeight w:val="1353"/>
          <w:jc w:val="center"/>
        </w:trPr>
        <w:tc>
          <w:tcPr>
            <w:tcW w:w="1294" w:type="dxa"/>
            <w:vMerge/>
            <w:vAlign w:val="center"/>
          </w:tcPr>
          <w:p w:rsidR="0034042B" w:rsidRPr="002D06FB" w:rsidRDefault="0034042B" w:rsidP="00DF60CB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4042B" w:rsidRPr="002D06FB" w:rsidRDefault="0034042B" w:rsidP="001749A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09:10-1</w:t>
            </w:r>
            <w:r>
              <w:rPr>
                <w:rFonts w:eastAsia="標楷體"/>
                <w:sz w:val="32"/>
                <w:szCs w:val="32"/>
              </w:rPr>
              <w:t>1</w:t>
            </w:r>
            <w:r w:rsidRPr="002D06FB">
              <w:rPr>
                <w:rFonts w:eastAsia="標楷體"/>
                <w:sz w:val="32"/>
                <w:szCs w:val="32"/>
              </w:rPr>
              <w:t>:</w:t>
            </w:r>
            <w:r>
              <w:rPr>
                <w:rFonts w:eastAsia="標楷體"/>
                <w:sz w:val="32"/>
                <w:szCs w:val="32"/>
              </w:rPr>
              <w:t>5</w:t>
            </w:r>
            <w:r w:rsidRPr="002D06FB">
              <w:rPr>
                <w:rFonts w:eastAsia="標楷體"/>
                <w:sz w:val="32"/>
                <w:szCs w:val="32"/>
              </w:rPr>
              <w:t>0</w:t>
            </w:r>
          </w:p>
        </w:tc>
        <w:tc>
          <w:tcPr>
            <w:tcW w:w="2928" w:type="dxa"/>
            <w:vAlign w:val="center"/>
          </w:tcPr>
          <w:p w:rsidR="0034042B" w:rsidRPr="00881ECD" w:rsidRDefault="0034042B" w:rsidP="00881ECD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881EC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解析課程設計脈絡</w:t>
            </w:r>
            <w:proofErr w:type="gramStart"/>
            <w:r w:rsidRPr="00881EC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─</w:t>
            </w:r>
            <w:proofErr w:type="gramEnd"/>
            <w:r w:rsidRPr="00881EC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881EC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階層式數學與</w:t>
            </w:r>
            <w:r w:rsidRPr="00881ECD">
              <w:rPr>
                <w:rFonts w:eastAsia="標楷體" w:cs="標楷體" w:hint="eastAsia"/>
                <w:sz w:val="28"/>
                <w:szCs w:val="28"/>
              </w:rPr>
              <w:t>學習鷹架</w:t>
            </w:r>
          </w:p>
        </w:tc>
        <w:tc>
          <w:tcPr>
            <w:tcW w:w="289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陳維民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sz w:val="28"/>
                <w:szCs w:val="28"/>
              </w:rPr>
              <w:t>老師</w:t>
            </w:r>
          </w:p>
        </w:tc>
      </w:tr>
      <w:tr w:rsidR="0034042B" w:rsidRPr="002D06FB">
        <w:trPr>
          <w:cantSplit/>
          <w:trHeight w:val="1353"/>
          <w:jc w:val="center"/>
        </w:trPr>
        <w:tc>
          <w:tcPr>
            <w:tcW w:w="1294" w:type="dxa"/>
            <w:vMerge/>
            <w:vAlign w:val="center"/>
          </w:tcPr>
          <w:p w:rsidR="0034042B" w:rsidRPr="002D06FB" w:rsidRDefault="0034042B" w:rsidP="00DF60CB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4042B" w:rsidRPr="002D06FB" w:rsidRDefault="0034042B" w:rsidP="001749A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/>
                <w:sz w:val="32"/>
                <w:szCs w:val="32"/>
              </w:rPr>
              <w:t>2</w:t>
            </w:r>
            <w:r w:rsidRPr="002D06FB">
              <w:rPr>
                <w:rFonts w:eastAsia="標楷體"/>
                <w:sz w:val="32"/>
                <w:szCs w:val="32"/>
              </w:rPr>
              <w:t>:00-13:30</w:t>
            </w:r>
          </w:p>
        </w:tc>
        <w:tc>
          <w:tcPr>
            <w:tcW w:w="2928" w:type="dxa"/>
            <w:vAlign w:val="center"/>
          </w:tcPr>
          <w:p w:rsidR="0034042B" w:rsidRPr="00881ECD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881ECD">
              <w:rPr>
                <w:rFonts w:eastAsia="標楷體" w:cs="標楷體" w:hint="eastAsia"/>
                <w:sz w:val="32"/>
                <w:szCs w:val="32"/>
              </w:rPr>
              <w:t>午餐</w:t>
            </w:r>
          </w:p>
        </w:tc>
        <w:tc>
          <w:tcPr>
            <w:tcW w:w="289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呂玉萍</w:t>
            </w:r>
            <w:r w:rsidRPr="002D06FB">
              <w:rPr>
                <w:rFonts w:eastAsia="標楷體"/>
                <w:sz w:val="28"/>
                <w:szCs w:val="28"/>
              </w:rPr>
              <w:t xml:space="preserve"> 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主任</w:t>
            </w:r>
          </w:p>
        </w:tc>
      </w:tr>
      <w:tr w:rsidR="0034042B" w:rsidRPr="002D06FB">
        <w:trPr>
          <w:cantSplit/>
          <w:trHeight w:val="1353"/>
          <w:jc w:val="center"/>
        </w:trPr>
        <w:tc>
          <w:tcPr>
            <w:tcW w:w="1294" w:type="dxa"/>
            <w:vMerge/>
            <w:vAlign w:val="center"/>
          </w:tcPr>
          <w:p w:rsidR="0034042B" w:rsidRPr="002D06FB" w:rsidRDefault="0034042B" w:rsidP="00DF60CB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891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13:30-16:20</w:t>
            </w:r>
          </w:p>
        </w:tc>
        <w:tc>
          <w:tcPr>
            <w:tcW w:w="2928" w:type="dxa"/>
            <w:vAlign w:val="center"/>
          </w:tcPr>
          <w:p w:rsidR="0034042B" w:rsidRPr="00881ECD" w:rsidRDefault="0034042B" w:rsidP="00881ECD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881EC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課程轉化</w:t>
            </w:r>
            <w:proofErr w:type="gramStart"/>
            <w:r w:rsidRPr="00881EC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─</w:t>
            </w:r>
            <w:proofErr w:type="gramEnd"/>
            <w:r w:rsidRPr="00881EC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br/>
            </w:r>
            <w:r w:rsidRPr="00881EC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起承轉合教學法</w:t>
            </w:r>
          </w:p>
        </w:tc>
        <w:tc>
          <w:tcPr>
            <w:tcW w:w="2898" w:type="dxa"/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陳維民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cs="標楷體" w:hint="eastAsia"/>
                <w:sz w:val="28"/>
                <w:szCs w:val="28"/>
              </w:rPr>
              <w:t>老師</w:t>
            </w:r>
          </w:p>
        </w:tc>
      </w:tr>
      <w:tr w:rsidR="0034042B" w:rsidRPr="002D06FB">
        <w:trPr>
          <w:cantSplit/>
          <w:trHeight w:val="1353"/>
          <w:jc w:val="center"/>
        </w:trPr>
        <w:tc>
          <w:tcPr>
            <w:tcW w:w="1294" w:type="dxa"/>
            <w:vMerge/>
            <w:tcBorders>
              <w:bottom w:val="double" w:sz="4" w:space="0" w:color="auto"/>
            </w:tcBorders>
            <w:vAlign w:val="center"/>
          </w:tcPr>
          <w:p w:rsidR="0034042B" w:rsidRPr="002D06FB" w:rsidRDefault="0034042B" w:rsidP="00DF60CB">
            <w:pPr>
              <w:widowControl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bottom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2D06FB">
              <w:rPr>
                <w:rFonts w:eastAsia="標楷體"/>
                <w:sz w:val="32"/>
                <w:szCs w:val="32"/>
              </w:rPr>
              <w:t>16:20-16:30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32"/>
                <w:szCs w:val="32"/>
              </w:rPr>
            </w:pPr>
            <w:r w:rsidRPr="002D06FB">
              <w:rPr>
                <w:rFonts w:eastAsia="標楷體" w:cs="標楷體" w:hint="eastAsia"/>
                <w:sz w:val="32"/>
                <w:szCs w:val="32"/>
              </w:rPr>
              <w:t>綜合座談</w:t>
            </w:r>
          </w:p>
        </w:tc>
        <w:tc>
          <w:tcPr>
            <w:tcW w:w="2898" w:type="dxa"/>
            <w:tcBorders>
              <w:bottom w:val="double" w:sz="4" w:space="0" w:color="auto"/>
            </w:tcBorders>
            <w:vAlign w:val="center"/>
          </w:tcPr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2D06FB">
              <w:rPr>
                <w:rFonts w:eastAsia="標楷體" w:cs="標楷體" w:hint="eastAsia"/>
                <w:sz w:val="28"/>
                <w:szCs w:val="28"/>
              </w:rPr>
              <w:t>教育處</w:t>
            </w:r>
            <w:r w:rsidRPr="002D06FB">
              <w:rPr>
                <w:rFonts w:eastAsia="標楷體"/>
                <w:sz w:val="28"/>
                <w:szCs w:val="28"/>
              </w:rPr>
              <w:t xml:space="preserve"> 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長官</w:t>
            </w:r>
          </w:p>
          <w:p w:rsidR="0034042B" w:rsidRPr="002D06FB" w:rsidRDefault="0034042B" w:rsidP="00DF60CB">
            <w:pPr>
              <w:tabs>
                <w:tab w:val="left" w:pos="720"/>
                <w:tab w:val="left" w:pos="900"/>
              </w:tabs>
              <w:snapToGrid w:val="0"/>
              <w:jc w:val="center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鄭源順</w:t>
            </w:r>
            <w:r w:rsidRPr="002D06FB">
              <w:rPr>
                <w:rFonts w:eastAsia="標楷體"/>
                <w:sz w:val="28"/>
                <w:szCs w:val="28"/>
              </w:rPr>
              <w:t xml:space="preserve"> </w:t>
            </w:r>
            <w:r w:rsidRPr="002D06FB">
              <w:rPr>
                <w:rFonts w:eastAsia="標楷體" w:cs="標楷體" w:hint="eastAsia"/>
                <w:sz w:val="28"/>
                <w:szCs w:val="28"/>
              </w:rPr>
              <w:t>校長</w:t>
            </w:r>
          </w:p>
        </w:tc>
      </w:tr>
    </w:tbl>
    <w:p w:rsidR="0034042B" w:rsidRDefault="0034042B" w:rsidP="00775671">
      <w:pPr>
        <w:widowControl/>
        <w:rPr>
          <w:rFonts w:cs="Times New Roman"/>
          <w:color w:val="FF0000"/>
        </w:rPr>
      </w:pPr>
    </w:p>
    <w:p w:rsidR="0034042B" w:rsidRPr="002D06FB" w:rsidRDefault="0034042B" w:rsidP="00091764">
      <w:pPr>
        <w:widowControl/>
        <w:rPr>
          <w:rFonts w:cs="Times New Roman"/>
        </w:rPr>
      </w:pPr>
    </w:p>
    <w:p w:rsidR="0034042B" w:rsidRPr="00775671" w:rsidRDefault="0034042B" w:rsidP="003749FB">
      <w:pPr>
        <w:rPr>
          <w:rFonts w:cs="Times New Roman"/>
        </w:rPr>
      </w:pPr>
    </w:p>
    <w:sectPr w:rsidR="0034042B" w:rsidRPr="00775671" w:rsidSect="00A10703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C2" w:rsidRDefault="00957CC2" w:rsidP="005907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7CC2" w:rsidRDefault="00957CC2" w:rsidP="005907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2B" w:rsidRDefault="00CA6027">
    <w:pPr>
      <w:pStyle w:val="a5"/>
      <w:jc w:val="center"/>
      <w:rPr>
        <w:rFonts w:cs="Times New Roman"/>
      </w:rPr>
    </w:pPr>
    <w:fldSimple w:instr="PAGE   \* MERGEFORMAT">
      <w:r w:rsidR="0065114A" w:rsidRPr="0065114A">
        <w:rPr>
          <w:noProof/>
          <w:lang w:val="zh-TW"/>
        </w:rPr>
        <w:t>1</w:t>
      </w:r>
    </w:fldSimple>
  </w:p>
  <w:p w:rsidR="0034042B" w:rsidRDefault="0034042B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C2" w:rsidRDefault="00957CC2" w:rsidP="005907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7CC2" w:rsidRDefault="00957CC2" w:rsidP="005907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671"/>
    <w:rsid w:val="00091764"/>
    <w:rsid w:val="001749AB"/>
    <w:rsid w:val="001E391B"/>
    <w:rsid w:val="001E57A6"/>
    <w:rsid w:val="002C1A8D"/>
    <w:rsid w:val="002D06FB"/>
    <w:rsid w:val="0034042B"/>
    <w:rsid w:val="003749FB"/>
    <w:rsid w:val="003A6127"/>
    <w:rsid w:val="005808CF"/>
    <w:rsid w:val="00590784"/>
    <w:rsid w:val="0065114A"/>
    <w:rsid w:val="00775671"/>
    <w:rsid w:val="008741E6"/>
    <w:rsid w:val="00881ECD"/>
    <w:rsid w:val="008D40BC"/>
    <w:rsid w:val="00957CC2"/>
    <w:rsid w:val="00A10703"/>
    <w:rsid w:val="00A24735"/>
    <w:rsid w:val="00BC6C5A"/>
    <w:rsid w:val="00CA6027"/>
    <w:rsid w:val="00D56F67"/>
    <w:rsid w:val="00D70D22"/>
    <w:rsid w:val="00DF60CB"/>
    <w:rsid w:val="00E2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71"/>
    <w:pPr>
      <w:widowControl w:val="0"/>
    </w:pPr>
    <w:rPr>
      <w:rFonts w:ascii="Cambria" w:hAnsi="Cambria" w:cs="Cambr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uiPriority w:val="99"/>
    <w:rsid w:val="00775671"/>
    <w:pPr>
      <w:spacing w:before="120" w:after="12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paragraph" w:styleId="a3">
    <w:name w:val="header"/>
    <w:basedOn w:val="a"/>
    <w:link w:val="a4"/>
    <w:uiPriority w:val="99"/>
    <w:rsid w:val="00590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90784"/>
    <w:rPr>
      <w:rFonts w:ascii="Cambria" w:eastAsia="新細明體" w:hAnsi="Cambria" w:cs="Cambria"/>
      <w:sz w:val="20"/>
      <w:szCs w:val="20"/>
    </w:rPr>
  </w:style>
  <w:style w:type="paragraph" w:styleId="a5">
    <w:name w:val="footer"/>
    <w:basedOn w:val="a"/>
    <w:link w:val="a6"/>
    <w:uiPriority w:val="99"/>
    <w:rsid w:val="00590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90784"/>
    <w:rPr>
      <w:rFonts w:ascii="Cambria" w:eastAsia="新細明體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%E5%9C%8B%E7%AB%8B%E5%BD%B0%E5%8C%96%E5%B8%AB%E7%AF%84%E5%A4%A7%E5%AD%B8/108309209197434?ref=br_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986</Characters>
  <Application>Microsoft Office Word</Application>
  <DocSecurity>0</DocSecurity>
  <Lines>8</Lines>
  <Paragraphs>2</Paragraphs>
  <ScaleCrop>false</ScaleCrop>
  <Company>CMT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Yuan-Shun</dc:creator>
  <cp:lastModifiedBy>user</cp:lastModifiedBy>
  <cp:revision>2</cp:revision>
  <dcterms:created xsi:type="dcterms:W3CDTF">2016-08-22T01:52:00Z</dcterms:created>
  <dcterms:modified xsi:type="dcterms:W3CDTF">2016-08-22T01:52:00Z</dcterms:modified>
</cp:coreProperties>
</file>