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B6" w:rsidRPr="005B44B3" w:rsidRDefault="007975B6" w:rsidP="00C76937">
      <w:pPr>
        <w:spacing w:line="500" w:lineRule="exact"/>
        <w:jc w:val="center"/>
        <w:rPr>
          <w:rFonts w:eastAsia="標楷體" w:cs="Times New Roman"/>
          <w:b/>
          <w:bCs/>
          <w:sz w:val="32"/>
          <w:szCs w:val="32"/>
        </w:rPr>
      </w:pPr>
      <w:r w:rsidRPr="005B44B3">
        <w:rPr>
          <w:rFonts w:eastAsia="標楷體" w:cs="標楷體" w:hint="eastAsia"/>
          <w:b/>
          <w:bCs/>
          <w:sz w:val="32"/>
          <w:szCs w:val="32"/>
        </w:rPr>
        <w:t>澎湖縣</w:t>
      </w:r>
      <w:r w:rsidRPr="005B44B3">
        <w:rPr>
          <w:rFonts w:eastAsia="標楷體" w:hAnsi="標楷體" w:cs="標楷體" w:hint="eastAsia"/>
          <w:b/>
          <w:bCs/>
          <w:sz w:val="32"/>
          <w:szCs w:val="32"/>
        </w:rPr>
        <w:t>國教輔導團</w:t>
      </w:r>
      <w:proofErr w:type="gramStart"/>
      <w:r w:rsidRPr="005B44B3">
        <w:rPr>
          <w:rFonts w:eastAsia="標楷體" w:hAnsi="標楷體"/>
          <w:b/>
          <w:bCs/>
          <w:sz w:val="32"/>
          <w:szCs w:val="32"/>
        </w:rPr>
        <w:t>103</w:t>
      </w:r>
      <w:proofErr w:type="gramEnd"/>
      <w:r w:rsidRPr="005B44B3">
        <w:rPr>
          <w:rFonts w:eastAsia="標楷體" w:cs="標楷體" w:hint="eastAsia"/>
          <w:b/>
          <w:bCs/>
          <w:sz w:val="32"/>
          <w:szCs w:val="32"/>
        </w:rPr>
        <w:t>年度辦理十二年國民基本教育精進國中小教學品質國小綜合活動領域全縣領域教師研習實施計畫</w:t>
      </w:r>
    </w:p>
    <w:p w:rsidR="007975B6" w:rsidRPr="005B44B3" w:rsidRDefault="007975B6" w:rsidP="000B083F">
      <w:pPr>
        <w:snapToGrid w:val="0"/>
        <w:spacing w:line="400" w:lineRule="exact"/>
        <w:rPr>
          <w:rFonts w:eastAsia="標楷體" w:cs="Times New Roman"/>
          <w:sz w:val="28"/>
          <w:szCs w:val="28"/>
        </w:rPr>
      </w:pPr>
    </w:p>
    <w:p w:rsidR="007975B6" w:rsidRPr="005B44B3" w:rsidRDefault="007975B6" w:rsidP="00C76937">
      <w:pPr>
        <w:snapToGrid w:val="0"/>
        <w:spacing w:line="500" w:lineRule="exact"/>
        <w:rPr>
          <w:rFonts w:eastAsia="標楷體" w:cs="Times New Roman"/>
          <w:sz w:val="28"/>
          <w:szCs w:val="28"/>
        </w:rPr>
      </w:pPr>
      <w:r w:rsidRPr="005B44B3">
        <w:rPr>
          <w:rFonts w:eastAsia="標楷體" w:cs="標楷體" w:hint="eastAsia"/>
          <w:sz w:val="28"/>
          <w:szCs w:val="28"/>
        </w:rPr>
        <w:t>壹、依據</w:t>
      </w:r>
    </w:p>
    <w:p w:rsidR="007975B6" w:rsidRPr="005B44B3" w:rsidRDefault="007975B6" w:rsidP="00C76937">
      <w:pPr>
        <w:adjustRightInd w:val="0"/>
        <w:spacing w:line="500" w:lineRule="exact"/>
        <w:ind w:leftChars="200" w:left="1040" w:hangingChars="200" w:hanging="560"/>
        <w:rPr>
          <w:rFonts w:eastAsia="標楷體" w:cs="Times New Roman"/>
          <w:sz w:val="28"/>
          <w:szCs w:val="28"/>
        </w:rPr>
      </w:pPr>
      <w:r w:rsidRPr="005B44B3">
        <w:rPr>
          <w:rFonts w:eastAsia="標楷體" w:hAnsi="標楷體" w:cs="標楷體" w:hint="eastAsia"/>
          <w:sz w:val="28"/>
          <w:szCs w:val="28"/>
        </w:rPr>
        <w:t>一、教育部國民及學前教育署補助辦理十二年國民基本教育精進國中小教學品質要點。</w:t>
      </w:r>
    </w:p>
    <w:p w:rsidR="007975B6" w:rsidRPr="005B44B3" w:rsidRDefault="007975B6" w:rsidP="00C76937">
      <w:pPr>
        <w:adjustRightInd w:val="0"/>
        <w:spacing w:line="500" w:lineRule="exact"/>
        <w:ind w:leftChars="200" w:left="1040" w:hangingChars="200" w:hanging="560"/>
        <w:jc w:val="both"/>
        <w:rPr>
          <w:rFonts w:eastAsia="標楷體" w:cs="Times New Roman"/>
          <w:sz w:val="28"/>
          <w:szCs w:val="28"/>
        </w:rPr>
      </w:pPr>
      <w:r w:rsidRPr="005B44B3">
        <w:rPr>
          <w:rFonts w:eastAsia="標楷體" w:hAnsi="標楷體" w:cs="標楷體" w:hint="eastAsia"/>
          <w:sz w:val="28"/>
          <w:szCs w:val="28"/>
        </w:rPr>
        <w:t>二、澎湖縣</w:t>
      </w:r>
      <w:proofErr w:type="gramStart"/>
      <w:r w:rsidRPr="005B44B3">
        <w:rPr>
          <w:rFonts w:eastAsia="標楷體"/>
          <w:sz w:val="28"/>
          <w:szCs w:val="28"/>
        </w:rPr>
        <w:t>103</w:t>
      </w:r>
      <w:proofErr w:type="gramEnd"/>
      <w:r w:rsidRPr="005B44B3">
        <w:rPr>
          <w:rFonts w:eastAsia="標楷體" w:hAnsi="標楷體" w:cs="標楷體" w:hint="eastAsia"/>
          <w:sz w:val="28"/>
          <w:szCs w:val="28"/>
        </w:rPr>
        <w:t>年度辦理十二年國民基本教育精進國中小教學品質－國教輔導團【綜合活動領域】輔導小組實施計畫辦理。</w:t>
      </w:r>
    </w:p>
    <w:p w:rsidR="007975B6" w:rsidRPr="005B44B3" w:rsidRDefault="007975B6" w:rsidP="00C76937">
      <w:pPr>
        <w:snapToGrid w:val="0"/>
        <w:spacing w:line="500" w:lineRule="exact"/>
        <w:rPr>
          <w:rFonts w:eastAsia="標楷體" w:cs="Times New Roman"/>
          <w:sz w:val="28"/>
          <w:szCs w:val="28"/>
        </w:rPr>
      </w:pPr>
      <w:r w:rsidRPr="005B44B3">
        <w:rPr>
          <w:rFonts w:eastAsia="標楷體" w:cs="標楷體" w:hint="eastAsia"/>
          <w:sz w:val="28"/>
          <w:szCs w:val="28"/>
        </w:rPr>
        <w:t>貳、目的</w:t>
      </w:r>
    </w:p>
    <w:p w:rsidR="007975B6" w:rsidRDefault="007975B6" w:rsidP="00C76937">
      <w:pPr>
        <w:pStyle w:val="a5"/>
        <w:spacing w:line="500" w:lineRule="exact"/>
        <w:ind w:leftChars="200" w:left="1040" w:hanging="560"/>
        <w:rPr>
          <w:rFonts w:ascii="Times New Roman" w:hAnsi="Times New Roman" w:cs="Times New Roman"/>
          <w:sz w:val="28"/>
          <w:szCs w:val="28"/>
        </w:rPr>
      </w:pPr>
      <w:r w:rsidRPr="005B44B3">
        <w:rPr>
          <w:rFonts w:hint="eastAsia"/>
          <w:sz w:val="28"/>
          <w:szCs w:val="28"/>
        </w:rPr>
        <w:t>一、</w:t>
      </w:r>
      <w:r w:rsidRPr="000B083F">
        <w:rPr>
          <w:rFonts w:hint="eastAsia"/>
          <w:sz w:val="28"/>
          <w:szCs w:val="28"/>
        </w:rPr>
        <w:t>透過分享臺灣及國際孩子們故事，</w:t>
      </w:r>
      <w:r w:rsidRPr="000B083F">
        <w:rPr>
          <w:rFonts w:ascii="Times New Roman" w:hAnsi="Times New Roman" w:hint="eastAsia"/>
          <w:sz w:val="28"/>
          <w:szCs w:val="28"/>
        </w:rPr>
        <w:t>介紹</w:t>
      </w:r>
      <w:r w:rsidRPr="000B083F">
        <w:rPr>
          <w:rFonts w:ascii="Times New Roman" w:hAnsi="Times New Roman" w:cs="Times New Roman"/>
          <w:sz w:val="28"/>
          <w:szCs w:val="28"/>
        </w:rPr>
        <w:t>DFC(</w:t>
      </w:r>
      <w:r>
        <w:rPr>
          <w:rFonts w:ascii="Times New Roman" w:hAnsi="Times New Roman" w:cs="Times New Roman"/>
          <w:color w:val="121212"/>
          <w:sz w:val="28"/>
          <w:szCs w:val="28"/>
          <w:lang w:eastAsia="zh-HK"/>
        </w:rPr>
        <w:t xml:space="preserve">Design </w:t>
      </w:r>
      <w:r w:rsidRPr="000B083F">
        <w:rPr>
          <w:rFonts w:ascii="Times New Roman" w:hAnsi="Times New Roman" w:cs="Times New Roman"/>
          <w:color w:val="121212"/>
          <w:sz w:val="28"/>
          <w:szCs w:val="28"/>
          <w:lang w:eastAsia="zh-HK"/>
        </w:rPr>
        <w:t>For</w:t>
      </w:r>
      <w:r>
        <w:rPr>
          <w:rFonts w:ascii="Times New Roman" w:hAnsi="Times New Roman" w:cs="Times New Roman"/>
          <w:color w:val="121212"/>
          <w:sz w:val="28"/>
          <w:szCs w:val="28"/>
          <w:lang w:eastAsia="zh-HK"/>
        </w:rPr>
        <w:t xml:space="preserve"> </w:t>
      </w:r>
      <w:r w:rsidRPr="000B083F">
        <w:rPr>
          <w:rFonts w:ascii="Times New Roman" w:hAnsi="Times New Roman" w:cs="Times New Roman"/>
          <w:color w:val="121212"/>
          <w:sz w:val="28"/>
          <w:szCs w:val="28"/>
          <w:lang w:eastAsia="zh-HK"/>
        </w:rPr>
        <w:t>Change)</w:t>
      </w:r>
      <w:r w:rsidRPr="000B083F">
        <w:rPr>
          <w:rFonts w:ascii="Times New Roman" w:hAnsi="Times New Roman" w:hint="eastAsia"/>
          <w:sz w:val="28"/>
          <w:szCs w:val="28"/>
        </w:rPr>
        <w:t>的精神與四大步驟</w:t>
      </w:r>
      <w:r>
        <w:rPr>
          <w:rFonts w:ascii="Times New Roman" w:hAnsi="Times New Roman" w:hint="eastAsia"/>
          <w:sz w:val="28"/>
          <w:szCs w:val="28"/>
        </w:rPr>
        <w:t>。</w:t>
      </w:r>
    </w:p>
    <w:p w:rsidR="007975B6" w:rsidRDefault="007975B6" w:rsidP="00C76937">
      <w:pPr>
        <w:pStyle w:val="a5"/>
        <w:spacing w:line="500" w:lineRule="exact"/>
        <w:ind w:leftChars="200" w:left="1040" w:hanging="560"/>
        <w:rPr>
          <w:rFonts w:ascii="Times New Roman" w:hAnsi="Times New Roman" w:cs="Times New Roman"/>
          <w:sz w:val="28"/>
          <w:szCs w:val="28"/>
        </w:rPr>
      </w:pPr>
      <w:r>
        <w:rPr>
          <w:rFonts w:ascii="Times New Roman" w:hAnsi="Times New Roman" w:hint="eastAsia"/>
          <w:sz w:val="28"/>
          <w:szCs w:val="28"/>
        </w:rPr>
        <w:t>二、分析</w:t>
      </w:r>
      <w:r w:rsidRPr="000B083F">
        <w:rPr>
          <w:rFonts w:ascii="Times New Roman" w:hAnsi="Times New Roman" w:hint="eastAsia"/>
          <w:sz w:val="28"/>
          <w:szCs w:val="28"/>
        </w:rPr>
        <w:t>教師如何帶領孩子利用自身的創意改變世界。</w:t>
      </w:r>
    </w:p>
    <w:p w:rsidR="007975B6" w:rsidRPr="000B083F" w:rsidRDefault="007975B6" w:rsidP="00C76937">
      <w:pPr>
        <w:pStyle w:val="a5"/>
        <w:spacing w:line="500" w:lineRule="exact"/>
        <w:ind w:leftChars="200" w:left="1040" w:hanging="560"/>
        <w:rPr>
          <w:rFonts w:ascii="Times New Roman" w:hAnsi="Times New Roman" w:cs="Times New Roman"/>
          <w:sz w:val="28"/>
          <w:szCs w:val="28"/>
        </w:rPr>
      </w:pPr>
      <w:r w:rsidRPr="000B083F">
        <w:rPr>
          <w:rFonts w:ascii="Times New Roman" w:hAnsi="Times New Roman" w:hint="eastAsia"/>
          <w:sz w:val="28"/>
          <w:szCs w:val="28"/>
        </w:rPr>
        <w:t>三、分享</w:t>
      </w:r>
      <w:r w:rsidRPr="000B083F">
        <w:rPr>
          <w:rFonts w:ascii="Times New Roman" w:hAnsi="Times New Roman" w:cs="Times New Roman"/>
          <w:sz w:val="28"/>
          <w:szCs w:val="28"/>
        </w:rPr>
        <w:t>DFC</w:t>
      </w:r>
      <w:r w:rsidRPr="00C76937">
        <w:rPr>
          <w:rFonts w:ascii="Times New Roman" w:hAnsi="Times New Roman" w:cs="Times New Roman"/>
          <w:sz w:val="28"/>
          <w:szCs w:val="28"/>
        </w:rPr>
        <w:t>(Design For Change-</w:t>
      </w:r>
      <w:r w:rsidRPr="00C76937">
        <w:rPr>
          <w:rFonts w:ascii="Times New Roman" w:hAnsi="Times New Roman" w:hint="eastAsia"/>
          <w:sz w:val="28"/>
          <w:szCs w:val="28"/>
        </w:rPr>
        <w:t>全球孩童創意行動挑戰</w:t>
      </w:r>
      <w:r w:rsidRPr="00C76937">
        <w:rPr>
          <w:rFonts w:ascii="Times New Roman" w:hAnsi="Times New Roman" w:cs="Times New Roman"/>
          <w:sz w:val="28"/>
          <w:szCs w:val="28"/>
        </w:rPr>
        <w:t>)</w:t>
      </w:r>
      <w:r w:rsidRPr="000B083F">
        <w:rPr>
          <w:rFonts w:ascii="Times New Roman" w:hAnsi="Times New Roman" w:hint="eastAsia"/>
          <w:sz w:val="28"/>
          <w:szCs w:val="28"/>
        </w:rPr>
        <w:t>如何改變團隊成員的思維模式。</w:t>
      </w:r>
    </w:p>
    <w:p w:rsidR="007975B6" w:rsidRPr="000B083F" w:rsidRDefault="007975B6" w:rsidP="00C76937">
      <w:pPr>
        <w:pStyle w:val="a5"/>
        <w:spacing w:line="500" w:lineRule="exact"/>
        <w:ind w:leftChars="200" w:left="1040" w:hanging="560"/>
        <w:rPr>
          <w:rFonts w:cs="Times New Roman"/>
          <w:sz w:val="28"/>
          <w:szCs w:val="28"/>
        </w:rPr>
      </w:pPr>
      <w:r w:rsidRPr="000B083F">
        <w:rPr>
          <w:rFonts w:hint="eastAsia"/>
          <w:sz w:val="28"/>
          <w:szCs w:val="28"/>
        </w:rPr>
        <w:t>四、臺灣本土孩童創意行動的實際案例分享，並經由實際發想操作，讓學員對設計思考有具體的了解及運用。</w:t>
      </w:r>
    </w:p>
    <w:p w:rsidR="007975B6" w:rsidRPr="005B44B3" w:rsidRDefault="007975B6" w:rsidP="00C76937">
      <w:pPr>
        <w:snapToGrid w:val="0"/>
        <w:spacing w:line="500" w:lineRule="exact"/>
        <w:rPr>
          <w:rFonts w:eastAsia="標楷體" w:cs="Times New Roman"/>
          <w:sz w:val="28"/>
          <w:szCs w:val="28"/>
        </w:rPr>
      </w:pPr>
      <w:r w:rsidRPr="005B44B3">
        <w:rPr>
          <w:rFonts w:eastAsia="標楷體" w:cs="標楷體" w:hint="eastAsia"/>
          <w:sz w:val="28"/>
          <w:szCs w:val="28"/>
        </w:rPr>
        <w:t>參、指導單位：教育部國民及學前教育署</w:t>
      </w:r>
    </w:p>
    <w:p w:rsidR="007975B6" w:rsidRPr="005B44B3" w:rsidRDefault="007975B6" w:rsidP="00C76937">
      <w:pPr>
        <w:snapToGrid w:val="0"/>
        <w:spacing w:line="500" w:lineRule="exact"/>
        <w:rPr>
          <w:rFonts w:eastAsia="標楷體" w:cs="Times New Roman"/>
          <w:sz w:val="28"/>
          <w:szCs w:val="28"/>
        </w:rPr>
      </w:pPr>
      <w:r w:rsidRPr="005B44B3">
        <w:rPr>
          <w:rFonts w:eastAsia="標楷體" w:cs="標楷體" w:hint="eastAsia"/>
          <w:sz w:val="28"/>
          <w:szCs w:val="28"/>
        </w:rPr>
        <w:t>肆、主辦單位：澎湖縣政府教育處</w:t>
      </w:r>
    </w:p>
    <w:p w:rsidR="007975B6" w:rsidRPr="005B44B3" w:rsidRDefault="007975B6" w:rsidP="00C76937">
      <w:pPr>
        <w:snapToGrid w:val="0"/>
        <w:spacing w:line="500" w:lineRule="exact"/>
        <w:rPr>
          <w:rFonts w:eastAsia="標楷體" w:cs="Times New Roman"/>
          <w:sz w:val="28"/>
          <w:szCs w:val="28"/>
        </w:rPr>
      </w:pPr>
      <w:r w:rsidRPr="005B44B3">
        <w:rPr>
          <w:rFonts w:eastAsia="標楷體" w:cs="標楷體" w:hint="eastAsia"/>
          <w:sz w:val="28"/>
          <w:szCs w:val="28"/>
        </w:rPr>
        <w:t>伍、承辦單位：澎湖縣</w:t>
      </w:r>
      <w:proofErr w:type="gramStart"/>
      <w:r w:rsidRPr="005B44B3">
        <w:rPr>
          <w:rFonts w:eastAsia="標楷體" w:cs="標楷體" w:hint="eastAsia"/>
          <w:sz w:val="28"/>
          <w:szCs w:val="28"/>
        </w:rPr>
        <w:t>白沙鄉港子國民</w:t>
      </w:r>
      <w:proofErr w:type="gramEnd"/>
      <w:r w:rsidRPr="005B44B3">
        <w:rPr>
          <w:rFonts w:eastAsia="標楷體" w:cs="標楷體" w:hint="eastAsia"/>
          <w:sz w:val="28"/>
          <w:szCs w:val="28"/>
        </w:rPr>
        <w:t>小學</w:t>
      </w:r>
    </w:p>
    <w:p w:rsidR="007975B6" w:rsidRPr="005B44B3" w:rsidRDefault="007975B6" w:rsidP="00C76937">
      <w:pPr>
        <w:snapToGrid w:val="0"/>
        <w:spacing w:line="500" w:lineRule="exact"/>
        <w:rPr>
          <w:rFonts w:eastAsia="標楷體" w:cs="Times New Roman"/>
          <w:sz w:val="28"/>
          <w:szCs w:val="28"/>
        </w:rPr>
      </w:pPr>
      <w:r w:rsidRPr="005B44B3">
        <w:rPr>
          <w:rFonts w:eastAsia="標楷體" w:cs="標楷體" w:hint="eastAsia"/>
          <w:sz w:val="28"/>
          <w:szCs w:val="28"/>
        </w:rPr>
        <w:t>陸、辦理時間：中華民國</w:t>
      </w:r>
      <w:r w:rsidRPr="005B44B3">
        <w:rPr>
          <w:rFonts w:eastAsia="標楷體"/>
          <w:sz w:val="28"/>
          <w:szCs w:val="28"/>
        </w:rPr>
        <w:t>103</w:t>
      </w:r>
      <w:r w:rsidRPr="005B44B3">
        <w:rPr>
          <w:rFonts w:eastAsia="標楷體" w:cs="標楷體" w:hint="eastAsia"/>
          <w:sz w:val="28"/>
          <w:szCs w:val="28"/>
        </w:rPr>
        <w:t>年</w:t>
      </w:r>
      <w:r>
        <w:rPr>
          <w:rFonts w:eastAsia="標楷體"/>
          <w:sz w:val="28"/>
          <w:szCs w:val="28"/>
        </w:rPr>
        <w:t>10</w:t>
      </w:r>
      <w:r w:rsidRPr="005B44B3">
        <w:rPr>
          <w:rFonts w:eastAsia="標楷體" w:cs="標楷體" w:hint="eastAsia"/>
          <w:sz w:val="28"/>
          <w:szCs w:val="28"/>
        </w:rPr>
        <w:t>月</w:t>
      </w:r>
      <w:r>
        <w:rPr>
          <w:rFonts w:eastAsia="標楷體"/>
          <w:sz w:val="28"/>
          <w:szCs w:val="28"/>
        </w:rPr>
        <w:t>18</w:t>
      </w:r>
      <w:r>
        <w:rPr>
          <w:rFonts w:eastAsia="標楷體" w:cs="標楷體" w:hint="eastAsia"/>
          <w:sz w:val="28"/>
          <w:szCs w:val="28"/>
        </w:rPr>
        <w:t>日（星期六）</w:t>
      </w:r>
    </w:p>
    <w:p w:rsidR="007975B6" w:rsidRPr="005B44B3" w:rsidRDefault="007975B6" w:rsidP="00C76937">
      <w:pPr>
        <w:snapToGrid w:val="0"/>
        <w:spacing w:line="500" w:lineRule="exact"/>
        <w:rPr>
          <w:rFonts w:eastAsia="標楷體" w:cs="Times New Roman"/>
          <w:sz w:val="28"/>
          <w:szCs w:val="28"/>
        </w:rPr>
      </w:pPr>
      <w:proofErr w:type="gramStart"/>
      <w:r w:rsidRPr="005B44B3">
        <w:rPr>
          <w:rFonts w:eastAsia="標楷體" w:cs="標楷體" w:hint="eastAsia"/>
          <w:sz w:val="28"/>
          <w:szCs w:val="28"/>
        </w:rPr>
        <w:t>柒</w:t>
      </w:r>
      <w:proofErr w:type="gramEnd"/>
      <w:r w:rsidRPr="005B44B3">
        <w:rPr>
          <w:rFonts w:eastAsia="標楷體" w:cs="標楷體" w:hint="eastAsia"/>
          <w:sz w:val="28"/>
          <w:szCs w:val="28"/>
        </w:rPr>
        <w:t>、研習地點：國教輔導團研習教室（馬公國小西側）</w:t>
      </w:r>
    </w:p>
    <w:p w:rsidR="007975B6" w:rsidRPr="005B44B3" w:rsidRDefault="007975B6" w:rsidP="00C76937">
      <w:pPr>
        <w:pStyle w:val="2"/>
        <w:spacing w:line="500" w:lineRule="exact"/>
        <w:ind w:leftChars="0" w:left="560" w:hangingChars="200" w:hanging="560"/>
        <w:rPr>
          <w:rFonts w:ascii="Times New Roman" w:hAnsi="Times New Roman" w:cs="Times New Roman"/>
        </w:rPr>
      </w:pPr>
      <w:r w:rsidRPr="005B44B3">
        <w:rPr>
          <w:rFonts w:hint="eastAsia"/>
        </w:rPr>
        <w:t>捌、參加對象：本縣各國小</w:t>
      </w:r>
      <w:r w:rsidRPr="005B44B3">
        <w:rPr>
          <w:rFonts w:ascii="Times New Roman" w:hint="eastAsia"/>
        </w:rPr>
        <w:t>每校請</w:t>
      </w:r>
      <w:proofErr w:type="gramStart"/>
      <w:r w:rsidRPr="005B44B3">
        <w:rPr>
          <w:rFonts w:ascii="Times New Roman" w:hint="eastAsia"/>
        </w:rPr>
        <w:t>遴</w:t>
      </w:r>
      <w:proofErr w:type="gramEnd"/>
      <w:r w:rsidRPr="005B44B3">
        <w:rPr>
          <w:rFonts w:ascii="Times New Roman" w:hint="eastAsia"/>
        </w:rPr>
        <w:t>派</w:t>
      </w:r>
      <w:proofErr w:type="gramStart"/>
      <w:r w:rsidRPr="005B44B3">
        <w:rPr>
          <w:rFonts w:ascii="Times New Roman" w:hint="eastAsia"/>
        </w:rPr>
        <w:t>教師乙名</w:t>
      </w:r>
      <w:proofErr w:type="gramEnd"/>
      <w:r w:rsidRPr="005B44B3">
        <w:rPr>
          <w:rFonts w:ascii="Times New Roman" w:hint="eastAsia"/>
        </w:rPr>
        <w:t>、本領域輔導員及國中有興趣教師，計</w:t>
      </w:r>
      <w:r w:rsidRPr="005B44B3">
        <w:rPr>
          <w:rFonts w:ascii="Times New Roman" w:hAnsi="Times New Roman" w:cs="Times New Roman"/>
        </w:rPr>
        <w:t>40</w:t>
      </w:r>
      <w:r w:rsidRPr="005B44B3">
        <w:rPr>
          <w:rFonts w:ascii="Times New Roman" w:hint="eastAsia"/>
        </w:rPr>
        <w:t>人。</w:t>
      </w:r>
    </w:p>
    <w:p w:rsidR="007975B6" w:rsidRPr="005B44B3" w:rsidRDefault="007975B6" w:rsidP="00C76937">
      <w:pPr>
        <w:adjustRightInd w:val="0"/>
        <w:snapToGrid w:val="0"/>
        <w:spacing w:line="500" w:lineRule="exact"/>
        <w:rPr>
          <w:rFonts w:eastAsia="標楷體" w:cs="Times New Roman"/>
          <w:sz w:val="28"/>
          <w:szCs w:val="28"/>
        </w:rPr>
      </w:pPr>
      <w:r w:rsidRPr="005B44B3">
        <w:rPr>
          <w:rFonts w:eastAsia="標楷體" w:hAnsi="標楷體" w:cs="標楷體" w:hint="eastAsia"/>
          <w:sz w:val="28"/>
          <w:szCs w:val="28"/>
        </w:rPr>
        <w:t>玖、課程內容：如課程表（如附件</w:t>
      </w:r>
      <w:r w:rsidRPr="005B44B3">
        <w:rPr>
          <w:rFonts w:eastAsia="標楷體"/>
          <w:sz w:val="28"/>
          <w:szCs w:val="28"/>
        </w:rPr>
        <w:t>1</w:t>
      </w:r>
      <w:r w:rsidRPr="005B44B3">
        <w:rPr>
          <w:rFonts w:eastAsia="標楷體" w:hAnsi="標楷體" w:cs="標楷體" w:hint="eastAsia"/>
          <w:sz w:val="28"/>
          <w:szCs w:val="28"/>
        </w:rPr>
        <w:t>）</w:t>
      </w:r>
    </w:p>
    <w:p w:rsidR="007975B6" w:rsidRPr="005B44B3" w:rsidRDefault="007975B6" w:rsidP="00C76937">
      <w:pPr>
        <w:snapToGrid w:val="0"/>
        <w:spacing w:line="500" w:lineRule="exact"/>
        <w:ind w:left="1400" w:hangingChars="500" w:hanging="1400"/>
        <w:rPr>
          <w:rFonts w:eastAsia="標楷體" w:cs="Times New Roman"/>
          <w:sz w:val="28"/>
          <w:szCs w:val="28"/>
        </w:rPr>
      </w:pPr>
      <w:r w:rsidRPr="005B44B3">
        <w:rPr>
          <w:rFonts w:eastAsia="標楷體" w:cs="標楷體" w:hint="eastAsia"/>
          <w:sz w:val="28"/>
          <w:szCs w:val="28"/>
        </w:rPr>
        <w:t>拾、報名：自即日起至</w:t>
      </w:r>
      <w:r>
        <w:rPr>
          <w:rFonts w:eastAsia="標楷體"/>
          <w:sz w:val="28"/>
          <w:szCs w:val="28"/>
        </w:rPr>
        <w:t>10</w:t>
      </w:r>
      <w:r w:rsidRPr="005B44B3">
        <w:rPr>
          <w:rFonts w:eastAsia="標楷體" w:cs="標楷體" w:hint="eastAsia"/>
          <w:sz w:val="28"/>
          <w:szCs w:val="28"/>
        </w:rPr>
        <w:t>月</w:t>
      </w:r>
      <w:r>
        <w:rPr>
          <w:rFonts w:eastAsia="標楷體"/>
          <w:sz w:val="28"/>
          <w:szCs w:val="28"/>
        </w:rPr>
        <w:t>13</w:t>
      </w:r>
      <w:r w:rsidRPr="005B44B3">
        <w:rPr>
          <w:rFonts w:eastAsia="標楷體" w:cs="標楷體" w:hint="eastAsia"/>
          <w:sz w:val="28"/>
          <w:szCs w:val="28"/>
        </w:rPr>
        <w:t>日止，請至全國教師在職進修資訊網</w:t>
      </w:r>
      <w:proofErr w:type="gramStart"/>
      <w:r w:rsidRPr="005B44B3">
        <w:rPr>
          <w:rFonts w:eastAsia="標楷體" w:cs="標楷體" w:hint="eastAsia"/>
          <w:sz w:val="28"/>
          <w:szCs w:val="28"/>
        </w:rPr>
        <w:t>完成線上報名</w:t>
      </w:r>
      <w:proofErr w:type="gramEnd"/>
      <w:r w:rsidRPr="005B44B3">
        <w:rPr>
          <w:rFonts w:eastAsia="標楷體" w:hAnsi="標楷體" w:cs="標楷體" w:hint="eastAsia"/>
          <w:sz w:val="28"/>
          <w:szCs w:val="28"/>
        </w:rPr>
        <w:t>工作。</w:t>
      </w:r>
    </w:p>
    <w:p w:rsidR="007975B6" w:rsidRPr="005B44B3" w:rsidRDefault="007975B6" w:rsidP="00C76937">
      <w:pPr>
        <w:adjustRightInd w:val="0"/>
        <w:snapToGrid w:val="0"/>
        <w:spacing w:line="500" w:lineRule="exact"/>
        <w:rPr>
          <w:rFonts w:eastAsia="標楷體" w:cs="Times New Roman"/>
          <w:sz w:val="28"/>
          <w:szCs w:val="28"/>
        </w:rPr>
      </w:pPr>
      <w:r w:rsidRPr="005B44B3">
        <w:rPr>
          <w:rFonts w:eastAsia="標楷體" w:hAnsi="標楷體" w:cs="標楷體" w:hint="eastAsia"/>
          <w:sz w:val="28"/>
          <w:szCs w:val="28"/>
        </w:rPr>
        <w:t>拾壹、活動經費：如經費概算表（如附件</w:t>
      </w:r>
      <w:r w:rsidRPr="005B44B3">
        <w:rPr>
          <w:rFonts w:eastAsia="標楷體"/>
          <w:sz w:val="28"/>
          <w:szCs w:val="28"/>
        </w:rPr>
        <w:t>2</w:t>
      </w:r>
      <w:r w:rsidRPr="005B44B3">
        <w:rPr>
          <w:rFonts w:eastAsia="標楷體" w:hAnsi="標楷體" w:cs="標楷體" w:hint="eastAsia"/>
          <w:sz w:val="28"/>
          <w:szCs w:val="28"/>
        </w:rPr>
        <w:t>）</w:t>
      </w:r>
    </w:p>
    <w:p w:rsidR="007975B6" w:rsidRDefault="007975B6" w:rsidP="00C76937">
      <w:pPr>
        <w:snapToGrid w:val="0"/>
        <w:spacing w:line="500" w:lineRule="exact"/>
        <w:ind w:left="560" w:hangingChars="200" w:hanging="560"/>
        <w:rPr>
          <w:rFonts w:ascii="標楷體" w:eastAsia="標楷體" w:hAnsi="標楷體" w:cs="Times New Roman"/>
          <w:sz w:val="28"/>
          <w:szCs w:val="28"/>
        </w:rPr>
      </w:pPr>
    </w:p>
    <w:p w:rsidR="007975B6" w:rsidRPr="005B44B3" w:rsidRDefault="007975B6" w:rsidP="00C76937">
      <w:pPr>
        <w:snapToGrid w:val="0"/>
        <w:spacing w:line="500" w:lineRule="exact"/>
        <w:ind w:left="560" w:hangingChars="200" w:hanging="560"/>
        <w:rPr>
          <w:rFonts w:ascii="標楷體" w:eastAsia="標楷體" w:hAnsi="標楷體" w:cs="Times New Roman"/>
          <w:sz w:val="28"/>
          <w:szCs w:val="28"/>
        </w:rPr>
      </w:pPr>
      <w:r w:rsidRPr="005B44B3">
        <w:rPr>
          <w:rFonts w:ascii="標楷體" w:eastAsia="標楷體" w:hAnsi="標楷體" w:cs="標楷體" w:hint="eastAsia"/>
          <w:sz w:val="28"/>
          <w:szCs w:val="28"/>
        </w:rPr>
        <w:lastRenderedPageBreak/>
        <w:t>拾貳、獎勵：</w:t>
      </w:r>
    </w:p>
    <w:p w:rsidR="007975B6" w:rsidRPr="005B44B3" w:rsidRDefault="007975B6" w:rsidP="00C76937">
      <w:pPr>
        <w:snapToGrid w:val="0"/>
        <w:spacing w:line="500" w:lineRule="exact"/>
        <w:ind w:leftChars="200" w:left="1040" w:hangingChars="200" w:hanging="560"/>
        <w:rPr>
          <w:rFonts w:eastAsia="標楷體" w:cs="Times New Roman"/>
          <w:sz w:val="28"/>
          <w:szCs w:val="28"/>
        </w:rPr>
      </w:pPr>
      <w:r w:rsidRPr="005B44B3">
        <w:rPr>
          <w:rFonts w:eastAsia="標楷體" w:hAnsi="標楷體" w:cs="標楷體" w:hint="eastAsia"/>
          <w:sz w:val="28"/>
          <w:szCs w:val="28"/>
        </w:rPr>
        <w:t>一、全程參與本研習活動者，核予研習時數</w:t>
      </w:r>
      <w:r w:rsidRPr="005B44B3">
        <w:rPr>
          <w:rFonts w:eastAsia="標楷體" w:hAnsi="標楷體"/>
          <w:sz w:val="28"/>
          <w:szCs w:val="28"/>
        </w:rPr>
        <w:t>6</w:t>
      </w:r>
      <w:r w:rsidRPr="005B44B3">
        <w:rPr>
          <w:rFonts w:eastAsia="標楷體" w:hAnsi="標楷體" w:cs="標楷體" w:hint="eastAsia"/>
          <w:sz w:val="28"/>
          <w:szCs w:val="28"/>
        </w:rPr>
        <w:t>小時。</w:t>
      </w:r>
    </w:p>
    <w:p w:rsidR="007975B6" w:rsidRPr="005B44B3" w:rsidRDefault="007975B6" w:rsidP="00C76937">
      <w:pPr>
        <w:snapToGrid w:val="0"/>
        <w:spacing w:line="500" w:lineRule="exact"/>
        <w:ind w:leftChars="200" w:left="1040" w:hangingChars="200" w:hanging="560"/>
        <w:rPr>
          <w:rFonts w:ascii="標楷體" w:eastAsia="標楷體" w:hAnsi="標楷體" w:cs="Times New Roman"/>
          <w:sz w:val="28"/>
          <w:szCs w:val="28"/>
        </w:rPr>
      </w:pPr>
      <w:r w:rsidRPr="005B44B3">
        <w:rPr>
          <w:rFonts w:ascii="標楷體" w:eastAsia="標楷體" w:hAnsi="標楷體" w:cs="標楷體" w:hint="eastAsia"/>
          <w:sz w:val="28"/>
          <w:szCs w:val="28"/>
        </w:rPr>
        <w:t>二、承辦本項工作人員，依權責規定，報請敘獎以資鼓勵。</w:t>
      </w:r>
    </w:p>
    <w:p w:rsidR="007975B6" w:rsidRPr="005B44B3" w:rsidRDefault="007975B6" w:rsidP="00C76937">
      <w:pPr>
        <w:pStyle w:val="1"/>
        <w:snapToGrid w:val="0"/>
        <w:spacing w:before="0" w:after="0" w:line="500" w:lineRule="exact"/>
        <w:ind w:left="0" w:firstLine="0"/>
        <w:rPr>
          <w:rFonts w:hAnsi="標楷體" w:cs="Times New Roman"/>
        </w:rPr>
      </w:pPr>
      <w:r w:rsidRPr="005B44B3">
        <w:rPr>
          <w:rFonts w:hAnsi="標楷體" w:hint="eastAsia"/>
        </w:rPr>
        <w:t>拾叁、預期效益：</w:t>
      </w:r>
    </w:p>
    <w:p w:rsidR="007975B6" w:rsidRPr="005B44B3" w:rsidRDefault="007975B6" w:rsidP="00C76937">
      <w:pPr>
        <w:pStyle w:val="22"/>
        <w:snapToGrid w:val="0"/>
        <w:spacing w:before="0" w:after="0" w:line="500" w:lineRule="exact"/>
        <w:ind w:leftChars="200" w:left="1040" w:hangingChars="200" w:hanging="560"/>
        <w:rPr>
          <w:rStyle w:val="a7"/>
          <w:rFonts w:hAnsi="標楷體" w:cs="Times New Roman"/>
        </w:rPr>
      </w:pPr>
      <w:r w:rsidRPr="005B44B3">
        <w:rPr>
          <w:rFonts w:hAnsi="標楷體" w:hint="eastAsia"/>
        </w:rPr>
        <w:t>一、</w:t>
      </w:r>
      <w:r w:rsidRPr="00C76937">
        <w:rPr>
          <w:rFonts w:hAnsi="標楷體" w:hint="eastAsia"/>
        </w:rPr>
        <w:t>瞭解</w:t>
      </w:r>
      <w:r w:rsidRPr="00C76937">
        <w:rPr>
          <w:rFonts w:ascii="Times New Roman" w:cs="Times New Roman"/>
        </w:rPr>
        <w:t>DFC(Design For Change</w:t>
      </w:r>
      <w:r w:rsidRPr="00C76937">
        <w:rPr>
          <w:rFonts w:hAnsi="標楷體"/>
        </w:rPr>
        <w:t>-</w:t>
      </w:r>
      <w:r w:rsidRPr="00C76937">
        <w:rPr>
          <w:rFonts w:hAnsi="標楷體" w:hint="eastAsia"/>
        </w:rPr>
        <w:t>全球孩童創意行動挑戰</w:t>
      </w:r>
      <w:r w:rsidRPr="00C76937">
        <w:rPr>
          <w:rFonts w:hAnsi="標楷體"/>
        </w:rPr>
        <w:t>)</w:t>
      </w:r>
      <w:r w:rsidRPr="00C76937">
        <w:rPr>
          <w:rFonts w:hAnsi="標楷體" w:hint="eastAsia"/>
        </w:rPr>
        <w:t>的精神與實踐之四大步驟，以精進教師教學轉化之能力。</w:t>
      </w:r>
    </w:p>
    <w:p w:rsidR="007975B6" w:rsidRPr="005B44B3" w:rsidRDefault="007975B6" w:rsidP="00C76937">
      <w:pPr>
        <w:spacing w:line="500" w:lineRule="exact"/>
        <w:ind w:leftChars="200" w:left="1040" w:hangingChars="200" w:hanging="560"/>
        <w:jc w:val="both"/>
        <w:rPr>
          <w:rFonts w:ascii="標楷體" w:eastAsia="標楷體" w:hAnsi="標楷體" w:cs="Times New Roman"/>
          <w:sz w:val="28"/>
          <w:szCs w:val="28"/>
        </w:rPr>
      </w:pPr>
      <w:r w:rsidRPr="005B44B3">
        <w:rPr>
          <w:rFonts w:ascii="標楷體" w:eastAsia="標楷體" w:hAnsi="標楷體" w:cs="標楷體" w:hint="eastAsia"/>
          <w:sz w:val="28"/>
          <w:szCs w:val="28"/>
        </w:rPr>
        <w:t>二、</w:t>
      </w:r>
      <w:r w:rsidRPr="00C76937">
        <w:rPr>
          <w:rFonts w:ascii="標楷體" w:eastAsia="標楷體" w:hAnsi="標楷體" w:cs="標楷體" w:hint="eastAsia"/>
          <w:sz w:val="28"/>
          <w:szCs w:val="28"/>
        </w:rPr>
        <w:t>藉由活動之辦理，精進教師創新教學及改變團隊思維模式之運用。</w:t>
      </w:r>
    </w:p>
    <w:p w:rsidR="007975B6" w:rsidRPr="005B44B3" w:rsidRDefault="007975B6" w:rsidP="00C76937">
      <w:pPr>
        <w:spacing w:line="500" w:lineRule="exact"/>
        <w:ind w:leftChars="200" w:left="1040" w:hangingChars="200" w:hanging="560"/>
        <w:jc w:val="both"/>
        <w:rPr>
          <w:rFonts w:cs="Times New Roman"/>
        </w:rPr>
      </w:pPr>
      <w:r w:rsidRPr="005B44B3">
        <w:rPr>
          <w:rFonts w:ascii="標楷體" w:eastAsia="標楷體" w:cs="標楷體" w:hint="eastAsia"/>
          <w:sz w:val="28"/>
          <w:szCs w:val="28"/>
        </w:rPr>
        <w:t>三、</w:t>
      </w:r>
      <w:r w:rsidRPr="00C76937">
        <w:rPr>
          <w:rFonts w:ascii="標楷體" w:eastAsia="標楷體" w:cs="標楷體" w:hint="eastAsia"/>
          <w:sz w:val="28"/>
          <w:szCs w:val="28"/>
        </w:rPr>
        <w:t>能從</w:t>
      </w:r>
      <w:r w:rsidRPr="00C76937">
        <w:rPr>
          <w:rFonts w:ascii="Times New Roman" w:eastAsia="標楷體" w:hAnsi="Times New Roman" w:cs="Times New Roman"/>
          <w:sz w:val="28"/>
          <w:szCs w:val="28"/>
        </w:rPr>
        <w:t>DFC</w:t>
      </w:r>
      <w:r w:rsidRPr="00C76937">
        <w:rPr>
          <w:rFonts w:ascii="標楷體" w:eastAsia="標楷體" w:cs="標楷體" w:hint="eastAsia"/>
          <w:sz w:val="28"/>
          <w:szCs w:val="28"/>
        </w:rPr>
        <w:t>的挑戰中，體驗學習同理心、創造力、行動力、自信心，並使這些成為孩子們的基本能力</w:t>
      </w:r>
      <w:r>
        <w:rPr>
          <w:rFonts w:ascii="標楷體" w:eastAsia="標楷體" w:cs="標楷體" w:hint="eastAsia"/>
          <w:sz w:val="28"/>
          <w:szCs w:val="28"/>
        </w:rPr>
        <w:t>。</w:t>
      </w:r>
    </w:p>
    <w:p w:rsidR="007975B6" w:rsidRPr="005B44B3" w:rsidRDefault="007975B6" w:rsidP="00C76937">
      <w:pPr>
        <w:tabs>
          <w:tab w:val="left" w:pos="1620"/>
        </w:tabs>
        <w:snapToGrid w:val="0"/>
        <w:spacing w:line="500" w:lineRule="exact"/>
        <w:jc w:val="both"/>
        <w:rPr>
          <w:rFonts w:eastAsia="標楷體" w:cs="Times New Roman"/>
          <w:b/>
          <w:bCs/>
          <w:sz w:val="28"/>
          <w:szCs w:val="28"/>
        </w:rPr>
      </w:pPr>
      <w:r w:rsidRPr="005B44B3">
        <w:rPr>
          <w:rFonts w:ascii="標楷體" w:eastAsia="標楷體" w:hAnsi="標楷體" w:cs="標楷體" w:hint="eastAsia"/>
          <w:sz w:val="28"/>
          <w:szCs w:val="28"/>
        </w:rPr>
        <w:t>拾肆、本計畫陳報縣府核定後實施，修正時亦同。</w:t>
      </w:r>
    </w:p>
    <w:p w:rsidR="007975B6" w:rsidRPr="005B44B3" w:rsidRDefault="007975B6" w:rsidP="00C76937">
      <w:pPr>
        <w:spacing w:line="500" w:lineRule="exact"/>
        <w:jc w:val="both"/>
        <w:rPr>
          <w:rFonts w:eastAsia="標楷體" w:cs="Times New Roman"/>
          <w:b/>
          <w:bCs/>
          <w:sz w:val="28"/>
          <w:szCs w:val="28"/>
        </w:rPr>
        <w:sectPr w:rsidR="007975B6" w:rsidRPr="005B44B3" w:rsidSect="000B083F">
          <w:pgSz w:w="11906" w:h="16838"/>
          <w:pgMar w:top="1418" w:right="1134" w:bottom="1418" w:left="1418" w:header="851" w:footer="420" w:gutter="0"/>
          <w:cols w:space="425"/>
          <w:docGrid w:type="linesAndChars" w:linePitch="360"/>
        </w:sectPr>
      </w:pPr>
    </w:p>
    <w:p w:rsidR="007975B6" w:rsidRPr="005B44B3" w:rsidRDefault="007975B6" w:rsidP="006636C8">
      <w:pPr>
        <w:snapToGrid w:val="0"/>
        <w:jc w:val="both"/>
        <w:rPr>
          <w:rFonts w:eastAsia="標楷體"/>
          <w:b/>
          <w:bCs/>
          <w:sz w:val="28"/>
          <w:szCs w:val="28"/>
        </w:rPr>
      </w:pPr>
      <w:r w:rsidRPr="005B44B3">
        <w:rPr>
          <w:rFonts w:eastAsia="標楷體" w:cs="標楷體" w:hint="eastAsia"/>
          <w:b/>
          <w:bCs/>
          <w:sz w:val="28"/>
          <w:szCs w:val="28"/>
        </w:rPr>
        <w:lastRenderedPageBreak/>
        <w:t>附件</w:t>
      </w:r>
      <w:r w:rsidRPr="005B44B3">
        <w:rPr>
          <w:rFonts w:eastAsia="標楷體"/>
          <w:b/>
          <w:bCs/>
          <w:sz w:val="28"/>
          <w:szCs w:val="28"/>
        </w:rPr>
        <w:t>1</w:t>
      </w:r>
    </w:p>
    <w:p w:rsidR="007975B6" w:rsidRPr="006636C8" w:rsidRDefault="007975B6" w:rsidP="000650EC">
      <w:pPr>
        <w:snapToGrid w:val="0"/>
        <w:spacing w:beforeLines="50" w:afterLines="50"/>
        <w:jc w:val="center"/>
        <w:rPr>
          <w:rFonts w:eastAsia="標楷體" w:cs="Times New Roman"/>
          <w:b/>
          <w:bCs/>
          <w:sz w:val="28"/>
          <w:szCs w:val="28"/>
          <w:bdr w:val="single" w:sz="4" w:space="0" w:color="auto"/>
          <w:shd w:val="pct15" w:color="auto" w:fill="FFFFFF"/>
        </w:rPr>
      </w:pPr>
      <w:r w:rsidRPr="006636C8">
        <w:rPr>
          <w:rFonts w:ascii="Times New Roman" w:eastAsia="標楷體" w:hAnsi="Times New Roman" w:cs="標楷體" w:hint="eastAsia"/>
          <w:b/>
          <w:bCs/>
          <w:sz w:val="28"/>
          <w:szCs w:val="28"/>
          <w:bdr w:val="single" w:sz="4" w:space="0" w:color="auto"/>
          <w:shd w:val="pct15" w:color="auto" w:fill="FFFFFF"/>
        </w:rPr>
        <w:t>澎湖縣</w:t>
      </w:r>
      <w:proofErr w:type="gramStart"/>
      <w:r w:rsidRPr="006636C8">
        <w:rPr>
          <w:rFonts w:ascii="Times New Roman" w:eastAsia="標楷體" w:hAnsi="Times New Roman" w:cs="Times New Roman"/>
          <w:b/>
          <w:bCs/>
          <w:sz w:val="28"/>
          <w:szCs w:val="28"/>
          <w:bdr w:val="single" w:sz="4" w:space="0" w:color="auto"/>
          <w:shd w:val="pct15" w:color="auto" w:fill="FFFFFF"/>
        </w:rPr>
        <w:t>103</w:t>
      </w:r>
      <w:proofErr w:type="gramEnd"/>
      <w:r w:rsidRPr="006636C8">
        <w:rPr>
          <w:rFonts w:ascii="Times New Roman" w:eastAsia="標楷體" w:hAnsi="Times New Roman" w:cs="標楷體" w:hint="eastAsia"/>
          <w:b/>
          <w:bCs/>
          <w:sz w:val="28"/>
          <w:szCs w:val="28"/>
          <w:bdr w:val="single" w:sz="4" w:space="0" w:color="auto"/>
          <w:shd w:val="pct15" w:color="auto" w:fill="FFFFFF"/>
        </w:rPr>
        <w:t>年度辦理精進教學品質－國小綜合活動領域全縣領域教師研習</w:t>
      </w:r>
      <w:r w:rsidRPr="006636C8">
        <w:rPr>
          <w:rFonts w:eastAsia="標楷體" w:cs="標楷體" w:hint="eastAsia"/>
          <w:b/>
          <w:bCs/>
          <w:sz w:val="28"/>
          <w:szCs w:val="28"/>
          <w:bdr w:val="single" w:sz="4" w:space="0" w:color="auto"/>
          <w:shd w:val="pct15" w:color="auto" w:fill="FFFFFF"/>
        </w:rPr>
        <w:t>課程表</w:t>
      </w:r>
    </w:p>
    <w:tbl>
      <w:tblPr>
        <w:tblpPr w:leftFromText="180" w:rightFromText="180" w:vertAnchor="text" w:horzAnchor="margin" w:tblpY="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7"/>
        <w:gridCol w:w="1630"/>
        <w:gridCol w:w="3431"/>
        <w:gridCol w:w="1592"/>
        <w:gridCol w:w="1950"/>
      </w:tblGrid>
      <w:tr w:rsidR="007975B6" w:rsidRPr="00396311">
        <w:trPr>
          <w:trHeight w:val="533"/>
        </w:trPr>
        <w:tc>
          <w:tcPr>
            <w:tcW w:w="429" w:type="pct"/>
            <w:vAlign w:val="center"/>
          </w:tcPr>
          <w:p w:rsidR="007975B6" w:rsidRPr="00396311" w:rsidRDefault="007975B6" w:rsidP="00E528C7">
            <w:pPr>
              <w:snapToGrid w:val="0"/>
              <w:spacing w:line="400" w:lineRule="exact"/>
              <w:jc w:val="center"/>
              <w:rPr>
                <w:rFonts w:ascii="標楷體" w:eastAsia="標楷體" w:hAnsi="標楷體" w:cs="Times New Roman"/>
                <w:b/>
                <w:bCs/>
                <w:sz w:val="28"/>
                <w:szCs w:val="28"/>
              </w:rPr>
            </w:pPr>
            <w:r w:rsidRPr="00396311">
              <w:rPr>
                <w:rFonts w:ascii="標楷體" w:eastAsia="標楷體" w:hAnsi="標楷體" w:cs="標楷體" w:hint="eastAsia"/>
                <w:b/>
                <w:bCs/>
                <w:sz w:val="28"/>
                <w:szCs w:val="28"/>
              </w:rPr>
              <w:t>日期</w:t>
            </w:r>
          </w:p>
        </w:tc>
        <w:tc>
          <w:tcPr>
            <w:tcW w:w="866" w:type="pct"/>
            <w:vAlign w:val="center"/>
          </w:tcPr>
          <w:p w:rsidR="007975B6" w:rsidRPr="006636C8" w:rsidRDefault="007975B6" w:rsidP="00E528C7">
            <w:pPr>
              <w:snapToGrid w:val="0"/>
              <w:spacing w:line="400" w:lineRule="exact"/>
              <w:jc w:val="center"/>
              <w:rPr>
                <w:rFonts w:ascii="Times New Roman" w:eastAsia="標楷體" w:hAnsi="Times New Roman" w:cs="Times New Roman"/>
                <w:b/>
                <w:bCs/>
                <w:sz w:val="28"/>
                <w:szCs w:val="28"/>
              </w:rPr>
            </w:pPr>
            <w:r w:rsidRPr="006636C8">
              <w:rPr>
                <w:rFonts w:ascii="Times New Roman" w:eastAsia="標楷體" w:hAnsi="Times New Roman" w:cs="標楷體" w:hint="eastAsia"/>
                <w:b/>
                <w:bCs/>
                <w:sz w:val="28"/>
                <w:szCs w:val="28"/>
              </w:rPr>
              <w:t>時間</w:t>
            </w:r>
          </w:p>
        </w:tc>
        <w:tc>
          <w:tcPr>
            <w:tcW w:w="1823" w:type="pct"/>
            <w:vAlign w:val="center"/>
          </w:tcPr>
          <w:p w:rsidR="007975B6" w:rsidRPr="00396311" w:rsidRDefault="007975B6" w:rsidP="00E528C7">
            <w:pPr>
              <w:snapToGrid w:val="0"/>
              <w:spacing w:line="400" w:lineRule="exact"/>
              <w:jc w:val="center"/>
              <w:rPr>
                <w:rFonts w:ascii="標楷體" w:eastAsia="標楷體" w:hAnsi="標楷體" w:cs="Times New Roman"/>
                <w:b/>
                <w:bCs/>
                <w:sz w:val="28"/>
                <w:szCs w:val="28"/>
              </w:rPr>
            </w:pPr>
            <w:r w:rsidRPr="00396311">
              <w:rPr>
                <w:rFonts w:ascii="標楷體" w:eastAsia="標楷體" w:hAnsi="標楷體" w:cs="標楷體" w:hint="eastAsia"/>
                <w:b/>
                <w:bCs/>
                <w:sz w:val="28"/>
                <w:szCs w:val="28"/>
              </w:rPr>
              <w:t>項目</w:t>
            </w:r>
          </w:p>
        </w:tc>
        <w:tc>
          <w:tcPr>
            <w:tcW w:w="846" w:type="pct"/>
            <w:vAlign w:val="center"/>
          </w:tcPr>
          <w:p w:rsidR="007975B6" w:rsidRPr="00396311" w:rsidRDefault="007975B6" w:rsidP="00E528C7">
            <w:pPr>
              <w:snapToGrid w:val="0"/>
              <w:spacing w:line="400" w:lineRule="exact"/>
              <w:jc w:val="center"/>
              <w:rPr>
                <w:rFonts w:ascii="標楷體" w:eastAsia="標楷體" w:hAnsi="標楷體" w:cs="Times New Roman"/>
                <w:b/>
                <w:bCs/>
                <w:sz w:val="28"/>
                <w:szCs w:val="28"/>
              </w:rPr>
            </w:pPr>
            <w:r w:rsidRPr="00396311">
              <w:rPr>
                <w:rFonts w:ascii="標楷體" w:eastAsia="標楷體" w:hAnsi="標楷體" w:cs="標楷體" w:hint="eastAsia"/>
                <w:b/>
                <w:bCs/>
                <w:sz w:val="28"/>
                <w:szCs w:val="28"/>
              </w:rPr>
              <w:t>地點</w:t>
            </w:r>
          </w:p>
        </w:tc>
        <w:tc>
          <w:tcPr>
            <w:tcW w:w="1036" w:type="pct"/>
            <w:vAlign w:val="center"/>
          </w:tcPr>
          <w:p w:rsidR="007975B6" w:rsidRPr="00396311" w:rsidRDefault="007975B6" w:rsidP="00E528C7">
            <w:pPr>
              <w:snapToGrid w:val="0"/>
              <w:spacing w:line="400" w:lineRule="exact"/>
              <w:jc w:val="center"/>
              <w:rPr>
                <w:rFonts w:ascii="標楷體" w:eastAsia="標楷體" w:hAnsi="標楷體" w:cs="Times New Roman"/>
                <w:b/>
                <w:bCs/>
                <w:sz w:val="28"/>
                <w:szCs w:val="28"/>
              </w:rPr>
            </w:pPr>
            <w:r w:rsidRPr="00396311">
              <w:rPr>
                <w:rFonts w:ascii="標楷體" w:eastAsia="標楷體" w:hAnsi="標楷體" w:cs="標楷體" w:hint="eastAsia"/>
                <w:b/>
                <w:bCs/>
                <w:sz w:val="28"/>
                <w:szCs w:val="28"/>
              </w:rPr>
              <w:t>主持人</w:t>
            </w:r>
            <w:r w:rsidRPr="00396311">
              <w:rPr>
                <w:rFonts w:ascii="標楷體" w:eastAsia="標楷體" w:hAnsi="標楷體" w:cs="標楷體"/>
                <w:b/>
                <w:bCs/>
                <w:sz w:val="28"/>
                <w:szCs w:val="28"/>
              </w:rPr>
              <w:t>/</w:t>
            </w:r>
            <w:r w:rsidRPr="00396311">
              <w:rPr>
                <w:rFonts w:ascii="標楷體" w:eastAsia="標楷體" w:hAnsi="標楷體" w:cs="標楷體" w:hint="eastAsia"/>
                <w:b/>
                <w:bCs/>
                <w:sz w:val="28"/>
                <w:szCs w:val="28"/>
              </w:rPr>
              <w:t>講師</w:t>
            </w:r>
          </w:p>
        </w:tc>
      </w:tr>
      <w:tr w:rsidR="007975B6" w:rsidRPr="00396311">
        <w:trPr>
          <w:cantSplit/>
          <w:trHeight w:val="706"/>
        </w:trPr>
        <w:tc>
          <w:tcPr>
            <w:tcW w:w="429" w:type="pct"/>
            <w:vMerge w:val="restart"/>
            <w:vAlign w:val="center"/>
          </w:tcPr>
          <w:p w:rsidR="007975B6" w:rsidRPr="00396311" w:rsidRDefault="007975B6" w:rsidP="00E528C7">
            <w:pPr>
              <w:snapToGrid w:val="0"/>
              <w:spacing w:line="400" w:lineRule="exact"/>
              <w:jc w:val="center"/>
              <w:rPr>
                <w:rFonts w:eastAsia="標楷體"/>
                <w:sz w:val="28"/>
                <w:szCs w:val="28"/>
              </w:rPr>
            </w:pPr>
            <w:r w:rsidRPr="00396311">
              <w:rPr>
                <w:rFonts w:eastAsia="標楷體"/>
                <w:sz w:val="28"/>
                <w:szCs w:val="28"/>
              </w:rPr>
              <w:t>103</w:t>
            </w:r>
          </w:p>
          <w:p w:rsidR="007975B6" w:rsidRPr="00396311" w:rsidRDefault="007975B6" w:rsidP="00E528C7">
            <w:pPr>
              <w:snapToGrid w:val="0"/>
              <w:spacing w:line="400" w:lineRule="exact"/>
              <w:jc w:val="center"/>
              <w:rPr>
                <w:rFonts w:eastAsia="標楷體" w:cs="Times New Roman"/>
                <w:sz w:val="28"/>
                <w:szCs w:val="28"/>
              </w:rPr>
            </w:pPr>
            <w:r w:rsidRPr="00396311">
              <w:rPr>
                <w:rFonts w:eastAsia="標楷體" w:hAnsi="標楷體" w:cs="標楷體" w:hint="eastAsia"/>
                <w:sz w:val="28"/>
                <w:szCs w:val="28"/>
              </w:rPr>
              <w:t>年</w:t>
            </w:r>
          </w:p>
          <w:p w:rsidR="007975B6" w:rsidRPr="00396311" w:rsidRDefault="007975B6" w:rsidP="00E528C7">
            <w:pPr>
              <w:snapToGrid w:val="0"/>
              <w:spacing w:line="400" w:lineRule="exact"/>
              <w:jc w:val="center"/>
              <w:rPr>
                <w:rFonts w:eastAsia="標楷體"/>
                <w:sz w:val="28"/>
                <w:szCs w:val="28"/>
              </w:rPr>
            </w:pPr>
            <w:r w:rsidRPr="00396311">
              <w:rPr>
                <w:rFonts w:eastAsia="標楷體"/>
                <w:sz w:val="28"/>
                <w:szCs w:val="28"/>
              </w:rPr>
              <w:t>10</w:t>
            </w:r>
          </w:p>
          <w:p w:rsidR="007975B6" w:rsidRPr="00396311" w:rsidRDefault="007975B6" w:rsidP="00E528C7">
            <w:pPr>
              <w:snapToGrid w:val="0"/>
              <w:spacing w:line="400" w:lineRule="exact"/>
              <w:jc w:val="center"/>
              <w:rPr>
                <w:rFonts w:eastAsia="標楷體" w:cs="Times New Roman"/>
                <w:sz w:val="28"/>
                <w:szCs w:val="28"/>
              </w:rPr>
            </w:pPr>
            <w:r w:rsidRPr="00396311">
              <w:rPr>
                <w:rFonts w:eastAsia="標楷體" w:hAnsi="標楷體" w:cs="標楷體" w:hint="eastAsia"/>
                <w:sz w:val="28"/>
                <w:szCs w:val="28"/>
              </w:rPr>
              <w:t>月</w:t>
            </w:r>
          </w:p>
          <w:p w:rsidR="007975B6" w:rsidRPr="00396311" w:rsidRDefault="007975B6" w:rsidP="00E528C7">
            <w:pPr>
              <w:snapToGrid w:val="0"/>
              <w:spacing w:line="400" w:lineRule="exact"/>
              <w:jc w:val="center"/>
              <w:rPr>
                <w:rFonts w:eastAsia="標楷體"/>
                <w:sz w:val="28"/>
                <w:szCs w:val="28"/>
              </w:rPr>
            </w:pPr>
            <w:r w:rsidRPr="00396311">
              <w:rPr>
                <w:rFonts w:eastAsia="標楷體"/>
                <w:sz w:val="28"/>
                <w:szCs w:val="28"/>
              </w:rPr>
              <w:t>18</w:t>
            </w:r>
          </w:p>
          <w:p w:rsidR="007975B6" w:rsidRPr="00396311" w:rsidRDefault="007975B6" w:rsidP="00E528C7">
            <w:pPr>
              <w:snapToGrid w:val="0"/>
              <w:spacing w:line="400" w:lineRule="exact"/>
              <w:jc w:val="center"/>
              <w:rPr>
                <w:rFonts w:eastAsia="標楷體" w:cs="Times New Roman"/>
                <w:sz w:val="28"/>
                <w:szCs w:val="28"/>
              </w:rPr>
            </w:pPr>
            <w:r w:rsidRPr="00396311">
              <w:rPr>
                <w:rFonts w:eastAsia="標楷體" w:hAnsi="標楷體" w:cs="標楷體" w:hint="eastAsia"/>
                <w:sz w:val="28"/>
                <w:szCs w:val="28"/>
              </w:rPr>
              <w:t>日</w:t>
            </w:r>
          </w:p>
          <w:p w:rsidR="007975B6" w:rsidRPr="00396311" w:rsidRDefault="007975B6" w:rsidP="00E528C7">
            <w:pPr>
              <w:snapToGrid w:val="0"/>
              <w:spacing w:line="400" w:lineRule="exact"/>
              <w:jc w:val="center"/>
              <w:rPr>
                <w:rFonts w:eastAsia="標楷體" w:cs="Times New Roman"/>
                <w:sz w:val="28"/>
                <w:szCs w:val="28"/>
              </w:rPr>
            </w:pPr>
            <w:proofErr w:type="gramStart"/>
            <w:r w:rsidRPr="00396311">
              <w:rPr>
                <w:rFonts w:eastAsia="標楷體" w:hAnsi="標楷體" w:cs="標楷體" w:hint="eastAsia"/>
                <w:sz w:val="28"/>
                <w:szCs w:val="28"/>
              </w:rPr>
              <w:t>︵</w:t>
            </w:r>
            <w:proofErr w:type="gramEnd"/>
          </w:p>
          <w:p w:rsidR="007975B6" w:rsidRPr="00396311" w:rsidRDefault="007975B6" w:rsidP="00E528C7">
            <w:pPr>
              <w:snapToGrid w:val="0"/>
              <w:spacing w:line="400" w:lineRule="exact"/>
              <w:jc w:val="center"/>
              <w:rPr>
                <w:rFonts w:eastAsia="標楷體" w:cs="Times New Roman"/>
                <w:sz w:val="28"/>
                <w:szCs w:val="28"/>
              </w:rPr>
            </w:pPr>
            <w:r w:rsidRPr="00396311">
              <w:rPr>
                <w:rFonts w:eastAsia="標楷體" w:hAnsi="標楷體" w:cs="標楷體" w:hint="eastAsia"/>
                <w:sz w:val="28"/>
                <w:szCs w:val="28"/>
              </w:rPr>
              <w:t>星</w:t>
            </w:r>
          </w:p>
          <w:p w:rsidR="007975B6" w:rsidRPr="00396311" w:rsidRDefault="007975B6" w:rsidP="00E528C7">
            <w:pPr>
              <w:snapToGrid w:val="0"/>
              <w:spacing w:line="400" w:lineRule="exact"/>
              <w:jc w:val="center"/>
              <w:rPr>
                <w:rFonts w:eastAsia="標楷體" w:cs="Times New Roman"/>
                <w:sz w:val="28"/>
                <w:szCs w:val="28"/>
              </w:rPr>
            </w:pPr>
            <w:r w:rsidRPr="00396311">
              <w:rPr>
                <w:rFonts w:eastAsia="標楷體" w:hAnsi="標楷體" w:cs="標楷體" w:hint="eastAsia"/>
                <w:sz w:val="28"/>
                <w:szCs w:val="28"/>
              </w:rPr>
              <w:t>期</w:t>
            </w:r>
          </w:p>
          <w:p w:rsidR="007975B6" w:rsidRPr="00396311" w:rsidRDefault="007975B6" w:rsidP="00E528C7">
            <w:pPr>
              <w:snapToGrid w:val="0"/>
              <w:spacing w:line="400" w:lineRule="exact"/>
              <w:jc w:val="center"/>
              <w:rPr>
                <w:rFonts w:eastAsia="標楷體" w:cs="Times New Roman"/>
                <w:sz w:val="28"/>
                <w:szCs w:val="28"/>
              </w:rPr>
            </w:pPr>
            <w:r w:rsidRPr="00396311">
              <w:rPr>
                <w:rFonts w:eastAsia="標楷體" w:hAnsi="標楷體" w:cs="標楷體" w:hint="eastAsia"/>
                <w:sz w:val="28"/>
                <w:szCs w:val="28"/>
              </w:rPr>
              <w:t>六</w:t>
            </w:r>
          </w:p>
          <w:p w:rsidR="007975B6" w:rsidRPr="00396311" w:rsidRDefault="007975B6" w:rsidP="00E528C7">
            <w:pPr>
              <w:snapToGrid w:val="0"/>
              <w:spacing w:line="400" w:lineRule="exact"/>
              <w:jc w:val="center"/>
              <w:rPr>
                <w:rFonts w:ascii="標楷體" w:eastAsia="標楷體" w:hAnsi="標楷體" w:cs="Times New Roman"/>
                <w:sz w:val="28"/>
                <w:szCs w:val="28"/>
              </w:rPr>
            </w:pPr>
            <w:proofErr w:type="gramStart"/>
            <w:r w:rsidRPr="00396311">
              <w:rPr>
                <w:rFonts w:eastAsia="標楷體" w:hAnsi="標楷體" w:cs="標楷體" w:hint="eastAsia"/>
                <w:sz w:val="28"/>
                <w:szCs w:val="28"/>
              </w:rPr>
              <w:t>︶</w:t>
            </w:r>
            <w:proofErr w:type="gramEnd"/>
          </w:p>
        </w:tc>
        <w:tc>
          <w:tcPr>
            <w:tcW w:w="866" w:type="pct"/>
            <w:vAlign w:val="center"/>
          </w:tcPr>
          <w:p w:rsidR="007975B6" w:rsidRPr="006636C8" w:rsidRDefault="007975B6" w:rsidP="00E528C7">
            <w:pPr>
              <w:spacing w:line="400" w:lineRule="exact"/>
              <w:rPr>
                <w:rFonts w:ascii="Times New Roman" w:eastAsia="標楷體" w:hAnsi="Times New Roman" w:cs="Times New Roman"/>
              </w:rPr>
            </w:pPr>
            <w:r w:rsidRPr="006636C8">
              <w:rPr>
                <w:rFonts w:ascii="Times New Roman" w:eastAsia="標楷體" w:hAnsi="Times New Roman" w:cs="Times New Roman"/>
              </w:rPr>
              <w:t>8</w:t>
            </w:r>
            <w:r w:rsidRPr="006636C8">
              <w:rPr>
                <w:rFonts w:ascii="Times New Roman" w:eastAsia="標楷體" w:hAnsi="Times New Roman" w:cs="標楷體" w:hint="eastAsia"/>
              </w:rPr>
              <w:t>：</w:t>
            </w:r>
            <w:r w:rsidRPr="006636C8">
              <w:rPr>
                <w:rFonts w:ascii="Times New Roman" w:eastAsia="標楷體" w:hAnsi="Times New Roman" w:cs="Times New Roman"/>
              </w:rPr>
              <w:t>20</w:t>
            </w:r>
            <w:r w:rsidRPr="006636C8">
              <w:rPr>
                <w:rFonts w:ascii="Times New Roman" w:eastAsia="標楷體" w:hAnsi="Times New Roman" w:cs="標楷體" w:hint="eastAsia"/>
              </w:rPr>
              <w:t>－</w:t>
            </w:r>
            <w:r w:rsidRPr="006636C8">
              <w:rPr>
                <w:rFonts w:ascii="Times New Roman" w:eastAsia="標楷體" w:hAnsi="Times New Roman" w:cs="Times New Roman"/>
              </w:rPr>
              <w:t>8</w:t>
            </w:r>
            <w:r w:rsidRPr="006636C8">
              <w:rPr>
                <w:rFonts w:ascii="Times New Roman" w:eastAsia="標楷體" w:hAnsi="Times New Roman" w:cs="標楷體" w:hint="eastAsia"/>
              </w:rPr>
              <w:t>：</w:t>
            </w:r>
            <w:r w:rsidRPr="006636C8">
              <w:rPr>
                <w:rFonts w:ascii="Times New Roman" w:eastAsia="標楷體" w:hAnsi="Times New Roman" w:cs="Times New Roman"/>
              </w:rPr>
              <w:t>40</w:t>
            </w:r>
          </w:p>
        </w:tc>
        <w:tc>
          <w:tcPr>
            <w:tcW w:w="1823" w:type="pct"/>
            <w:vAlign w:val="center"/>
          </w:tcPr>
          <w:p w:rsidR="007975B6" w:rsidRPr="00396311" w:rsidRDefault="007975B6" w:rsidP="00E528C7">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報到</w:t>
            </w:r>
          </w:p>
        </w:tc>
        <w:tc>
          <w:tcPr>
            <w:tcW w:w="846" w:type="pct"/>
            <w:vAlign w:val="center"/>
          </w:tcPr>
          <w:p w:rsidR="007975B6" w:rsidRPr="00396311" w:rsidRDefault="007975B6" w:rsidP="00E528C7">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國教輔導團</w:t>
            </w:r>
          </w:p>
        </w:tc>
        <w:tc>
          <w:tcPr>
            <w:tcW w:w="1036" w:type="pct"/>
            <w:vAlign w:val="center"/>
          </w:tcPr>
          <w:p w:rsidR="007975B6" w:rsidRPr="00396311" w:rsidRDefault="007975B6" w:rsidP="00E528C7">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國小綜合活動小組成員</w:t>
            </w:r>
          </w:p>
        </w:tc>
      </w:tr>
      <w:tr w:rsidR="007975B6" w:rsidRPr="00396311">
        <w:trPr>
          <w:cantSplit/>
          <w:trHeight w:val="767"/>
        </w:trPr>
        <w:tc>
          <w:tcPr>
            <w:tcW w:w="429" w:type="pct"/>
            <w:vMerge/>
            <w:vAlign w:val="center"/>
          </w:tcPr>
          <w:p w:rsidR="007975B6" w:rsidRPr="00396311" w:rsidRDefault="007975B6" w:rsidP="00E528C7">
            <w:pPr>
              <w:snapToGrid w:val="0"/>
              <w:spacing w:line="400" w:lineRule="exact"/>
              <w:jc w:val="center"/>
              <w:rPr>
                <w:rFonts w:ascii="標楷體" w:eastAsia="標楷體" w:hAnsi="標楷體" w:cs="Times New Roman"/>
                <w:sz w:val="28"/>
                <w:szCs w:val="28"/>
              </w:rPr>
            </w:pPr>
          </w:p>
        </w:tc>
        <w:tc>
          <w:tcPr>
            <w:tcW w:w="866" w:type="pct"/>
            <w:vAlign w:val="center"/>
          </w:tcPr>
          <w:p w:rsidR="007975B6" w:rsidRPr="006636C8" w:rsidRDefault="007975B6" w:rsidP="00E528C7">
            <w:pPr>
              <w:spacing w:line="400" w:lineRule="exact"/>
              <w:rPr>
                <w:rFonts w:ascii="Times New Roman" w:eastAsia="標楷體" w:hAnsi="Times New Roman" w:cs="Times New Roman"/>
              </w:rPr>
            </w:pPr>
            <w:r w:rsidRPr="006636C8">
              <w:rPr>
                <w:rFonts w:ascii="Times New Roman" w:eastAsia="標楷體" w:hAnsi="Times New Roman" w:cs="Times New Roman"/>
              </w:rPr>
              <w:t>08</w:t>
            </w:r>
            <w:r w:rsidRPr="006636C8">
              <w:rPr>
                <w:rFonts w:ascii="Times New Roman" w:eastAsia="標楷體" w:hAnsi="Times New Roman" w:cs="標楷體" w:hint="eastAsia"/>
              </w:rPr>
              <w:t>：</w:t>
            </w:r>
            <w:r w:rsidRPr="006636C8">
              <w:rPr>
                <w:rFonts w:ascii="Times New Roman" w:eastAsia="標楷體" w:hAnsi="Times New Roman" w:cs="Times New Roman"/>
              </w:rPr>
              <w:t>40-09</w:t>
            </w:r>
            <w:r w:rsidRPr="006636C8">
              <w:rPr>
                <w:rFonts w:ascii="Times New Roman" w:eastAsia="標楷體" w:hAnsi="Times New Roman" w:cs="標楷體" w:hint="eastAsia"/>
              </w:rPr>
              <w:t>：</w:t>
            </w:r>
            <w:r w:rsidRPr="006636C8">
              <w:rPr>
                <w:rFonts w:ascii="Times New Roman" w:eastAsia="標楷體" w:hAnsi="Times New Roman" w:cs="Times New Roman"/>
              </w:rPr>
              <w:t>00</w:t>
            </w:r>
          </w:p>
        </w:tc>
        <w:tc>
          <w:tcPr>
            <w:tcW w:w="1823" w:type="pct"/>
            <w:vAlign w:val="center"/>
          </w:tcPr>
          <w:p w:rsidR="007975B6" w:rsidRPr="00396311" w:rsidRDefault="007975B6" w:rsidP="00E528C7">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開幕式</w:t>
            </w:r>
          </w:p>
        </w:tc>
        <w:tc>
          <w:tcPr>
            <w:tcW w:w="846" w:type="pct"/>
            <w:vAlign w:val="center"/>
          </w:tcPr>
          <w:p w:rsidR="007975B6" w:rsidRPr="00396311" w:rsidRDefault="007975B6" w:rsidP="00E528C7">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國教輔導團</w:t>
            </w:r>
          </w:p>
        </w:tc>
        <w:tc>
          <w:tcPr>
            <w:tcW w:w="1036" w:type="pct"/>
            <w:vAlign w:val="center"/>
          </w:tcPr>
          <w:p w:rsidR="007975B6" w:rsidRPr="00396311" w:rsidRDefault="007975B6" w:rsidP="00E528C7">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鄭處長嘉</w:t>
            </w:r>
            <w:proofErr w:type="gramStart"/>
            <w:r w:rsidRPr="00396311">
              <w:rPr>
                <w:rFonts w:ascii="標楷體" w:eastAsia="標楷體" w:hAnsi="標楷體" w:cs="標楷體" w:hint="eastAsia"/>
                <w:sz w:val="28"/>
                <w:szCs w:val="28"/>
              </w:rPr>
              <w:t>薇</w:t>
            </w:r>
            <w:proofErr w:type="gramEnd"/>
          </w:p>
          <w:p w:rsidR="007975B6" w:rsidRPr="00396311" w:rsidRDefault="007975B6" w:rsidP="00E528C7">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翁安明校長</w:t>
            </w:r>
          </w:p>
        </w:tc>
      </w:tr>
      <w:tr w:rsidR="007975B6" w:rsidRPr="00396311">
        <w:trPr>
          <w:cantSplit/>
          <w:trHeight w:val="980"/>
        </w:trPr>
        <w:tc>
          <w:tcPr>
            <w:tcW w:w="429" w:type="pct"/>
            <w:vMerge/>
            <w:vAlign w:val="center"/>
          </w:tcPr>
          <w:p w:rsidR="007975B6" w:rsidRPr="00396311" w:rsidRDefault="007975B6" w:rsidP="00E528C7">
            <w:pPr>
              <w:snapToGrid w:val="0"/>
              <w:spacing w:line="400" w:lineRule="exact"/>
              <w:jc w:val="center"/>
              <w:rPr>
                <w:rFonts w:ascii="標楷體" w:eastAsia="標楷體" w:hAnsi="標楷體" w:cs="Times New Roman"/>
                <w:sz w:val="28"/>
                <w:szCs w:val="28"/>
              </w:rPr>
            </w:pPr>
          </w:p>
        </w:tc>
        <w:tc>
          <w:tcPr>
            <w:tcW w:w="866" w:type="pct"/>
            <w:vAlign w:val="center"/>
          </w:tcPr>
          <w:p w:rsidR="007975B6" w:rsidRPr="006636C8" w:rsidRDefault="007975B6" w:rsidP="00E528C7">
            <w:pPr>
              <w:spacing w:line="400" w:lineRule="exact"/>
              <w:rPr>
                <w:rFonts w:ascii="Times New Roman" w:eastAsia="標楷體" w:hAnsi="Times New Roman" w:cs="Times New Roman"/>
              </w:rPr>
            </w:pPr>
            <w:r w:rsidRPr="006636C8">
              <w:rPr>
                <w:rFonts w:ascii="Times New Roman" w:eastAsia="標楷體" w:hAnsi="Times New Roman" w:cs="Times New Roman"/>
              </w:rPr>
              <w:t>09</w:t>
            </w:r>
            <w:r w:rsidRPr="006636C8">
              <w:rPr>
                <w:rFonts w:ascii="Times New Roman" w:eastAsia="標楷體" w:hAnsi="Times New Roman" w:cs="標楷體" w:hint="eastAsia"/>
              </w:rPr>
              <w:t>：</w:t>
            </w:r>
            <w:r w:rsidRPr="006636C8">
              <w:rPr>
                <w:rFonts w:ascii="Times New Roman" w:eastAsia="標楷體" w:hAnsi="Times New Roman" w:cs="Times New Roman"/>
              </w:rPr>
              <w:t>00-09</w:t>
            </w:r>
            <w:r w:rsidRPr="006636C8">
              <w:rPr>
                <w:rFonts w:ascii="Times New Roman" w:eastAsia="標楷體" w:hAnsi="Times New Roman" w:cs="標楷體" w:hint="eastAsia"/>
              </w:rPr>
              <w:t>：</w:t>
            </w:r>
            <w:r w:rsidRPr="006636C8">
              <w:rPr>
                <w:rFonts w:ascii="Times New Roman" w:eastAsia="標楷體" w:hAnsi="Times New Roman" w:cs="Times New Roman"/>
              </w:rPr>
              <w:t>50</w:t>
            </w:r>
          </w:p>
        </w:tc>
        <w:tc>
          <w:tcPr>
            <w:tcW w:w="1823" w:type="pct"/>
            <w:vAlign w:val="center"/>
          </w:tcPr>
          <w:p w:rsidR="007975B6" w:rsidRPr="00D56EBF" w:rsidRDefault="007975B6" w:rsidP="00D56EBF">
            <w:pPr>
              <w:spacing w:line="400" w:lineRule="exact"/>
              <w:rPr>
                <w:rFonts w:ascii="Times New Roman" w:eastAsia="標楷體" w:hAnsi="Times New Roman" w:cs="Times New Roman"/>
                <w:sz w:val="28"/>
                <w:szCs w:val="28"/>
              </w:rPr>
            </w:pPr>
            <w:r w:rsidRPr="00D56EBF">
              <w:rPr>
                <w:rFonts w:ascii="Times New Roman" w:eastAsia="標楷體" w:hAnsi="Times New Roman" w:cs="Times New Roman"/>
                <w:sz w:val="28"/>
                <w:szCs w:val="28"/>
              </w:rPr>
              <w:t>1</w:t>
            </w:r>
            <w:r w:rsidRPr="00D56EBF">
              <w:rPr>
                <w:rFonts w:ascii="Times New Roman" w:eastAsia="標楷體" w:hAnsi="Times New Roman" w:cs="標楷體" w:hint="eastAsia"/>
                <w:sz w:val="28"/>
                <w:szCs w:val="28"/>
              </w:rPr>
              <w:t>、開場</w:t>
            </w:r>
            <w:r>
              <w:rPr>
                <w:rFonts w:ascii="Times New Roman" w:eastAsia="標楷體" w:hAnsi="Times New Roman" w:cs="標楷體" w:hint="eastAsia"/>
                <w:sz w:val="28"/>
                <w:szCs w:val="28"/>
              </w:rPr>
              <w:t>：</w:t>
            </w:r>
            <w:r w:rsidRPr="00D56EBF">
              <w:rPr>
                <w:rFonts w:ascii="Times New Roman" w:eastAsia="標楷體" w:hAnsi="Times New Roman" w:cs="標楷體" w:hint="eastAsia"/>
                <w:sz w:val="28"/>
                <w:szCs w:val="28"/>
              </w:rPr>
              <w:t>體驗小活動</w:t>
            </w:r>
          </w:p>
          <w:p w:rsidR="007975B6" w:rsidRPr="00D56EBF" w:rsidRDefault="007975B6" w:rsidP="00D56EBF">
            <w:pPr>
              <w:spacing w:line="400" w:lineRule="exact"/>
              <w:rPr>
                <w:rFonts w:ascii="Times New Roman" w:eastAsia="標楷體" w:hAnsi="Times New Roman" w:cs="Times New Roman"/>
                <w:sz w:val="28"/>
                <w:szCs w:val="28"/>
              </w:rPr>
            </w:pPr>
            <w:r w:rsidRPr="00D56EBF">
              <w:rPr>
                <w:rFonts w:ascii="Times New Roman" w:eastAsia="標楷體" w:hAnsi="Times New Roman" w:cs="Times New Roman"/>
                <w:sz w:val="28"/>
                <w:szCs w:val="28"/>
              </w:rPr>
              <w:t>2</w:t>
            </w:r>
            <w:r w:rsidRPr="00D56EBF">
              <w:rPr>
                <w:rFonts w:ascii="Times New Roman" w:eastAsia="標楷體" w:hAnsi="Times New Roman" w:cs="標楷體" w:hint="eastAsia"/>
                <w:sz w:val="28"/>
                <w:szCs w:val="28"/>
              </w:rPr>
              <w:t>、</w:t>
            </w:r>
            <w:r w:rsidRPr="00D56EBF">
              <w:rPr>
                <w:rFonts w:ascii="Times New Roman" w:eastAsia="標楷體" w:hAnsi="Times New Roman" w:cs="Times New Roman"/>
                <w:sz w:val="28"/>
                <w:szCs w:val="28"/>
              </w:rPr>
              <w:t>DFC</w:t>
            </w:r>
            <w:r w:rsidRPr="00D56EBF">
              <w:rPr>
                <w:rFonts w:ascii="Times New Roman" w:eastAsia="標楷體" w:hAnsi="Times New Roman" w:cs="標楷體" w:hint="eastAsia"/>
                <w:sz w:val="28"/>
                <w:szCs w:val="28"/>
              </w:rPr>
              <w:t>是什麼</w:t>
            </w:r>
            <w:r w:rsidRPr="00D56EBF">
              <w:rPr>
                <w:rFonts w:ascii="Times New Roman" w:eastAsia="標楷體" w:hAnsi="Times New Roman" w:cs="Times New Roman"/>
                <w:sz w:val="28"/>
                <w:szCs w:val="28"/>
              </w:rPr>
              <w:t xml:space="preserve">? </w:t>
            </w:r>
          </w:p>
        </w:tc>
        <w:tc>
          <w:tcPr>
            <w:tcW w:w="846" w:type="pct"/>
            <w:vAlign w:val="center"/>
          </w:tcPr>
          <w:p w:rsidR="007975B6" w:rsidRPr="00396311" w:rsidRDefault="007975B6" w:rsidP="00E528C7">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國教輔導團</w:t>
            </w:r>
          </w:p>
        </w:tc>
        <w:tc>
          <w:tcPr>
            <w:tcW w:w="1036" w:type="pct"/>
            <w:vAlign w:val="center"/>
          </w:tcPr>
          <w:p w:rsidR="007975B6" w:rsidRPr="006636C8" w:rsidRDefault="007975B6" w:rsidP="00E528C7">
            <w:pPr>
              <w:spacing w:line="400" w:lineRule="exact"/>
              <w:jc w:val="center"/>
              <w:rPr>
                <w:rFonts w:ascii="Times New Roman" w:eastAsia="標楷體" w:hAnsi="Times New Roman" w:cs="Times New Roman"/>
                <w:sz w:val="28"/>
                <w:szCs w:val="28"/>
              </w:rPr>
            </w:pPr>
            <w:r w:rsidRPr="006636C8">
              <w:rPr>
                <w:rFonts w:ascii="Times New Roman" w:eastAsia="標楷體" w:hAnsi="Times New Roman" w:cs="標楷體" w:hint="eastAsia"/>
                <w:sz w:val="28"/>
                <w:szCs w:val="28"/>
              </w:rPr>
              <w:t>上官良治</w:t>
            </w:r>
          </w:p>
          <w:p w:rsidR="007975B6" w:rsidRPr="006636C8" w:rsidRDefault="007975B6" w:rsidP="00E528C7">
            <w:pPr>
              <w:spacing w:line="400" w:lineRule="exact"/>
              <w:jc w:val="center"/>
              <w:rPr>
                <w:rFonts w:ascii="Times New Roman" w:eastAsia="標楷體" w:hAnsi="Times New Roman" w:cs="Times New Roman"/>
                <w:sz w:val="28"/>
                <w:szCs w:val="28"/>
              </w:rPr>
            </w:pPr>
            <w:r w:rsidRPr="006636C8">
              <w:rPr>
                <w:rFonts w:ascii="Times New Roman" w:eastAsia="標楷體" w:hAnsi="Times New Roman" w:cs="標楷體" w:hint="eastAsia"/>
                <w:sz w:val="28"/>
                <w:szCs w:val="28"/>
              </w:rPr>
              <w:t>詹俊賢</w:t>
            </w:r>
          </w:p>
        </w:tc>
      </w:tr>
      <w:tr w:rsidR="007975B6" w:rsidRPr="00396311">
        <w:trPr>
          <w:cantSplit/>
          <w:trHeight w:val="1378"/>
        </w:trPr>
        <w:tc>
          <w:tcPr>
            <w:tcW w:w="429" w:type="pct"/>
            <w:vMerge/>
            <w:vAlign w:val="center"/>
          </w:tcPr>
          <w:p w:rsidR="007975B6" w:rsidRPr="00396311" w:rsidRDefault="007975B6" w:rsidP="006636C8">
            <w:pPr>
              <w:snapToGrid w:val="0"/>
              <w:spacing w:line="400" w:lineRule="exact"/>
              <w:jc w:val="center"/>
              <w:rPr>
                <w:rFonts w:ascii="標楷體" w:eastAsia="標楷體" w:hAnsi="標楷體" w:cs="Times New Roman"/>
                <w:sz w:val="28"/>
                <w:szCs w:val="28"/>
              </w:rPr>
            </w:pPr>
          </w:p>
        </w:tc>
        <w:tc>
          <w:tcPr>
            <w:tcW w:w="866" w:type="pct"/>
            <w:vAlign w:val="center"/>
          </w:tcPr>
          <w:p w:rsidR="007975B6" w:rsidRPr="006636C8" w:rsidRDefault="007975B6" w:rsidP="006636C8">
            <w:pPr>
              <w:spacing w:line="400" w:lineRule="exact"/>
              <w:rPr>
                <w:rFonts w:ascii="Times New Roman" w:eastAsia="標楷體" w:hAnsi="Times New Roman" w:cs="Times New Roman"/>
              </w:rPr>
            </w:pPr>
            <w:r w:rsidRPr="006636C8">
              <w:rPr>
                <w:rFonts w:ascii="Times New Roman" w:eastAsia="標楷體" w:hAnsi="Times New Roman" w:cs="Times New Roman"/>
              </w:rPr>
              <w:t>10</w:t>
            </w:r>
            <w:r w:rsidRPr="006636C8">
              <w:rPr>
                <w:rFonts w:ascii="Times New Roman" w:eastAsia="標楷體" w:hAnsi="Times New Roman" w:cs="標楷體" w:hint="eastAsia"/>
              </w:rPr>
              <w:t>：</w:t>
            </w:r>
            <w:r w:rsidRPr="006636C8">
              <w:rPr>
                <w:rFonts w:ascii="Times New Roman" w:eastAsia="標楷體" w:hAnsi="Times New Roman" w:cs="Times New Roman"/>
              </w:rPr>
              <w:t>00-10</w:t>
            </w:r>
            <w:r w:rsidRPr="006636C8">
              <w:rPr>
                <w:rFonts w:ascii="Times New Roman" w:eastAsia="標楷體" w:hAnsi="Times New Roman" w:cs="標楷體" w:hint="eastAsia"/>
              </w:rPr>
              <w:t>：</w:t>
            </w:r>
            <w:r w:rsidRPr="006636C8">
              <w:rPr>
                <w:rFonts w:ascii="Times New Roman" w:eastAsia="標楷體" w:hAnsi="Times New Roman" w:cs="Times New Roman"/>
              </w:rPr>
              <w:t>50</w:t>
            </w:r>
          </w:p>
        </w:tc>
        <w:tc>
          <w:tcPr>
            <w:tcW w:w="1823" w:type="pct"/>
            <w:vAlign w:val="center"/>
          </w:tcPr>
          <w:p w:rsidR="007975B6" w:rsidRPr="00D56EBF" w:rsidRDefault="007975B6" w:rsidP="00D56EBF">
            <w:pPr>
              <w:spacing w:line="400" w:lineRule="exact"/>
              <w:rPr>
                <w:rFonts w:ascii="Times New Roman" w:eastAsia="標楷體" w:hAnsi="Times New Roman" w:cs="Times New Roman"/>
                <w:sz w:val="28"/>
                <w:szCs w:val="28"/>
              </w:rPr>
            </w:pPr>
            <w:r w:rsidRPr="00D56EBF">
              <w:rPr>
                <w:rFonts w:ascii="Times New Roman" w:eastAsia="標楷體" w:hAnsi="Times New Roman" w:cs="Times New Roman"/>
                <w:sz w:val="28"/>
                <w:szCs w:val="28"/>
              </w:rPr>
              <w:t>3</w:t>
            </w:r>
            <w:r w:rsidRPr="00D56EBF">
              <w:rPr>
                <w:rFonts w:ascii="Times New Roman" w:eastAsia="標楷體" w:hAnsi="Times New Roman" w:cs="標楷體" w:hint="eastAsia"/>
                <w:sz w:val="28"/>
                <w:szCs w:val="28"/>
              </w:rPr>
              <w:t>、台灣</w:t>
            </w:r>
            <w:r w:rsidRPr="00D56EBF">
              <w:rPr>
                <w:rFonts w:ascii="Times New Roman" w:eastAsia="標楷體" w:hAnsi="Times New Roman" w:cs="Times New Roman"/>
                <w:sz w:val="28"/>
                <w:szCs w:val="28"/>
              </w:rPr>
              <w:t>+</w:t>
            </w:r>
            <w:r w:rsidRPr="00D56EBF">
              <w:rPr>
                <w:rFonts w:ascii="Times New Roman" w:eastAsia="標楷體" w:hAnsi="Times New Roman" w:cs="標楷體" w:hint="eastAsia"/>
                <w:sz w:val="28"/>
                <w:szCs w:val="28"/>
              </w:rPr>
              <w:t>國際</w:t>
            </w:r>
            <w:r w:rsidRPr="00D56EBF">
              <w:rPr>
                <w:rFonts w:ascii="Times New Roman" w:eastAsia="標楷體" w:hAnsi="Times New Roman" w:cs="Times New Roman"/>
                <w:sz w:val="28"/>
                <w:szCs w:val="28"/>
              </w:rPr>
              <w:t>DFC</w:t>
            </w:r>
            <w:r w:rsidRPr="00D56EBF">
              <w:rPr>
                <w:rFonts w:ascii="Times New Roman" w:eastAsia="標楷體" w:hAnsi="Times New Roman" w:cs="標楷體" w:hint="eastAsia"/>
                <w:sz w:val="28"/>
                <w:szCs w:val="28"/>
              </w:rPr>
              <w:t>案例分享</w:t>
            </w:r>
          </w:p>
          <w:p w:rsidR="007975B6" w:rsidRPr="00D56EBF" w:rsidRDefault="007975B6" w:rsidP="00D56EBF">
            <w:pPr>
              <w:spacing w:line="400" w:lineRule="exact"/>
              <w:rPr>
                <w:rFonts w:ascii="Times New Roman" w:eastAsia="標楷體" w:hAnsi="Times New Roman" w:cs="Times New Roman"/>
                <w:sz w:val="28"/>
                <w:szCs w:val="28"/>
              </w:rPr>
            </w:pPr>
            <w:r w:rsidRPr="00D56EBF">
              <w:rPr>
                <w:rFonts w:ascii="Times New Roman" w:eastAsia="標楷體" w:hAnsi="Times New Roman" w:cs="Times New Roman"/>
                <w:sz w:val="28"/>
                <w:szCs w:val="28"/>
              </w:rPr>
              <w:t>4</w:t>
            </w:r>
            <w:r w:rsidRPr="00D56EBF">
              <w:rPr>
                <w:rFonts w:ascii="Times New Roman" w:eastAsia="標楷體" w:hAnsi="Times New Roman" w:cs="標楷體" w:hint="eastAsia"/>
                <w:sz w:val="28"/>
                <w:szCs w:val="28"/>
              </w:rPr>
              <w:t>、</w:t>
            </w:r>
            <w:r w:rsidRPr="00D56EBF">
              <w:rPr>
                <w:rFonts w:ascii="Times New Roman" w:eastAsia="標楷體" w:hAnsi="Times New Roman" w:cs="Times New Roman"/>
                <w:sz w:val="28"/>
                <w:szCs w:val="28"/>
              </w:rPr>
              <w:t>FIDS</w:t>
            </w:r>
            <w:r w:rsidRPr="00D56EBF">
              <w:rPr>
                <w:rFonts w:ascii="Times New Roman" w:eastAsia="標楷體" w:hAnsi="Times New Roman" w:cs="標楷體" w:hint="eastAsia"/>
                <w:sz w:val="28"/>
                <w:szCs w:val="28"/>
              </w:rPr>
              <w:t>四步驟簡介</w:t>
            </w:r>
          </w:p>
        </w:tc>
        <w:tc>
          <w:tcPr>
            <w:tcW w:w="846" w:type="pct"/>
            <w:vAlign w:val="center"/>
          </w:tcPr>
          <w:p w:rsidR="007975B6" w:rsidRPr="00396311" w:rsidRDefault="007975B6" w:rsidP="006636C8">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國教輔導團</w:t>
            </w:r>
          </w:p>
        </w:tc>
        <w:tc>
          <w:tcPr>
            <w:tcW w:w="1036" w:type="pct"/>
            <w:vAlign w:val="center"/>
          </w:tcPr>
          <w:p w:rsidR="007975B6" w:rsidRPr="006636C8" w:rsidRDefault="007975B6" w:rsidP="006636C8">
            <w:pPr>
              <w:spacing w:line="400" w:lineRule="exact"/>
              <w:jc w:val="center"/>
              <w:rPr>
                <w:rFonts w:ascii="Times New Roman" w:eastAsia="標楷體" w:hAnsi="Times New Roman" w:cs="Times New Roman"/>
                <w:sz w:val="28"/>
                <w:szCs w:val="28"/>
              </w:rPr>
            </w:pPr>
            <w:r w:rsidRPr="006636C8">
              <w:rPr>
                <w:rFonts w:ascii="Times New Roman" w:eastAsia="標楷體" w:hAnsi="Times New Roman" w:cs="標楷體" w:hint="eastAsia"/>
                <w:sz w:val="28"/>
                <w:szCs w:val="28"/>
              </w:rPr>
              <w:t>上官良治</w:t>
            </w:r>
          </w:p>
          <w:p w:rsidR="007975B6" w:rsidRPr="006636C8" w:rsidRDefault="007975B6" w:rsidP="006636C8">
            <w:pPr>
              <w:spacing w:line="400" w:lineRule="exact"/>
              <w:jc w:val="center"/>
              <w:rPr>
                <w:rFonts w:ascii="Times New Roman" w:eastAsia="標楷體" w:hAnsi="Times New Roman" w:cs="Times New Roman"/>
                <w:sz w:val="28"/>
                <w:szCs w:val="28"/>
              </w:rPr>
            </w:pPr>
            <w:r w:rsidRPr="006636C8">
              <w:rPr>
                <w:rFonts w:ascii="Times New Roman" w:eastAsia="標楷體" w:hAnsi="Times New Roman" w:cs="標楷體" w:hint="eastAsia"/>
                <w:sz w:val="28"/>
                <w:szCs w:val="28"/>
              </w:rPr>
              <w:t>詹俊賢</w:t>
            </w:r>
          </w:p>
        </w:tc>
      </w:tr>
      <w:tr w:rsidR="007975B6" w:rsidRPr="00396311">
        <w:trPr>
          <w:cantSplit/>
          <w:trHeight w:val="1115"/>
        </w:trPr>
        <w:tc>
          <w:tcPr>
            <w:tcW w:w="429" w:type="pct"/>
            <w:vMerge/>
            <w:vAlign w:val="center"/>
          </w:tcPr>
          <w:p w:rsidR="007975B6" w:rsidRPr="00396311" w:rsidRDefault="007975B6" w:rsidP="006636C8">
            <w:pPr>
              <w:snapToGrid w:val="0"/>
              <w:spacing w:line="400" w:lineRule="exact"/>
              <w:jc w:val="center"/>
              <w:rPr>
                <w:rFonts w:ascii="標楷體" w:eastAsia="標楷體" w:hAnsi="標楷體" w:cs="Times New Roman"/>
                <w:sz w:val="28"/>
                <w:szCs w:val="28"/>
              </w:rPr>
            </w:pPr>
          </w:p>
        </w:tc>
        <w:tc>
          <w:tcPr>
            <w:tcW w:w="866" w:type="pct"/>
            <w:vAlign w:val="center"/>
          </w:tcPr>
          <w:p w:rsidR="007975B6" w:rsidRPr="006636C8" w:rsidRDefault="007975B6" w:rsidP="006636C8">
            <w:pPr>
              <w:spacing w:line="400" w:lineRule="exact"/>
              <w:rPr>
                <w:rFonts w:ascii="Times New Roman" w:eastAsia="標楷體" w:hAnsi="Times New Roman" w:cs="Times New Roman"/>
              </w:rPr>
            </w:pPr>
            <w:r w:rsidRPr="006636C8">
              <w:rPr>
                <w:rFonts w:ascii="Times New Roman" w:eastAsia="標楷體" w:hAnsi="Times New Roman" w:cs="Times New Roman"/>
              </w:rPr>
              <w:t>11</w:t>
            </w:r>
            <w:r w:rsidRPr="006636C8">
              <w:rPr>
                <w:rFonts w:ascii="Times New Roman" w:eastAsia="標楷體" w:hAnsi="Times New Roman" w:cs="標楷體" w:hint="eastAsia"/>
              </w:rPr>
              <w:t>：</w:t>
            </w:r>
            <w:r w:rsidRPr="006636C8">
              <w:rPr>
                <w:rFonts w:ascii="Times New Roman" w:eastAsia="標楷體" w:hAnsi="Times New Roman" w:cs="Times New Roman"/>
              </w:rPr>
              <w:t>00-11</w:t>
            </w:r>
            <w:r w:rsidRPr="006636C8">
              <w:rPr>
                <w:rFonts w:ascii="Times New Roman" w:eastAsia="標楷體" w:hAnsi="Times New Roman" w:cs="標楷體" w:hint="eastAsia"/>
              </w:rPr>
              <w:t>：</w:t>
            </w:r>
            <w:r w:rsidRPr="006636C8">
              <w:rPr>
                <w:rFonts w:ascii="Times New Roman" w:eastAsia="標楷體" w:hAnsi="Times New Roman" w:cs="Times New Roman"/>
              </w:rPr>
              <w:t>50</w:t>
            </w:r>
          </w:p>
        </w:tc>
        <w:tc>
          <w:tcPr>
            <w:tcW w:w="1823" w:type="pct"/>
            <w:vAlign w:val="center"/>
          </w:tcPr>
          <w:p w:rsidR="007975B6" w:rsidRPr="00874081" w:rsidRDefault="007975B6" w:rsidP="006636C8">
            <w:pPr>
              <w:spacing w:line="400" w:lineRule="exact"/>
              <w:rPr>
                <w:rFonts w:ascii="Times New Roman" w:eastAsia="標楷體" w:hAnsi="Times New Roman" w:cs="Times New Roman"/>
                <w:sz w:val="28"/>
                <w:szCs w:val="28"/>
              </w:rPr>
            </w:pPr>
            <w:r w:rsidRPr="00874081">
              <w:rPr>
                <w:rFonts w:ascii="Times New Roman" w:eastAsia="標楷體" w:hAnsi="Times New Roman" w:cs="Times New Roman"/>
                <w:sz w:val="28"/>
                <w:szCs w:val="28"/>
              </w:rPr>
              <w:t>5</w:t>
            </w:r>
            <w:r w:rsidRPr="00874081">
              <w:rPr>
                <w:rFonts w:ascii="Times New Roman" w:eastAsia="標楷體" w:hAnsi="Times New Roman" w:cs="標楷體" w:hint="eastAsia"/>
                <w:sz w:val="28"/>
                <w:szCs w:val="28"/>
              </w:rPr>
              <w:t>、〈感受〉體驗</w:t>
            </w:r>
          </w:p>
        </w:tc>
        <w:tc>
          <w:tcPr>
            <w:tcW w:w="846" w:type="pct"/>
            <w:vAlign w:val="center"/>
          </w:tcPr>
          <w:p w:rsidR="007975B6" w:rsidRPr="00396311" w:rsidRDefault="007975B6" w:rsidP="006636C8">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國教輔導團</w:t>
            </w:r>
          </w:p>
        </w:tc>
        <w:tc>
          <w:tcPr>
            <w:tcW w:w="1036" w:type="pct"/>
            <w:vAlign w:val="center"/>
          </w:tcPr>
          <w:p w:rsidR="007975B6" w:rsidRPr="006636C8" w:rsidRDefault="007975B6" w:rsidP="006636C8">
            <w:pPr>
              <w:spacing w:line="400" w:lineRule="exact"/>
              <w:jc w:val="center"/>
              <w:rPr>
                <w:rFonts w:ascii="Times New Roman" w:eastAsia="標楷體" w:hAnsi="Times New Roman" w:cs="Times New Roman"/>
                <w:sz w:val="28"/>
                <w:szCs w:val="28"/>
              </w:rPr>
            </w:pPr>
            <w:r w:rsidRPr="006636C8">
              <w:rPr>
                <w:rFonts w:ascii="Times New Roman" w:eastAsia="標楷體" w:hAnsi="Times New Roman" w:cs="標楷體" w:hint="eastAsia"/>
                <w:sz w:val="28"/>
                <w:szCs w:val="28"/>
              </w:rPr>
              <w:t>上官良治</w:t>
            </w:r>
          </w:p>
          <w:p w:rsidR="007975B6" w:rsidRPr="006636C8" w:rsidRDefault="007975B6" w:rsidP="006636C8">
            <w:pPr>
              <w:spacing w:line="400" w:lineRule="exact"/>
              <w:jc w:val="center"/>
              <w:rPr>
                <w:rFonts w:ascii="Times New Roman" w:eastAsia="標楷體" w:hAnsi="Times New Roman" w:cs="Times New Roman"/>
                <w:sz w:val="28"/>
                <w:szCs w:val="28"/>
              </w:rPr>
            </w:pPr>
            <w:r w:rsidRPr="006636C8">
              <w:rPr>
                <w:rFonts w:ascii="Times New Roman" w:eastAsia="標楷體" w:hAnsi="Times New Roman" w:cs="標楷體" w:hint="eastAsia"/>
                <w:sz w:val="28"/>
                <w:szCs w:val="28"/>
              </w:rPr>
              <w:t>詹俊賢</w:t>
            </w:r>
          </w:p>
        </w:tc>
      </w:tr>
      <w:tr w:rsidR="007975B6" w:rsidRPr="00396311">
        <w:trPr>
          <w:cantSplit/>
          <w:trHeight w:val="725"/>
        </w:trPr>
        <w:tc>
          <w:tcPr>
            <w:tcW w:w="429" w:type="pct"/>
            <w:vMerge/>
            <w:vAlign w:val="center"/>
          </w:tcPr>
          <w:p w:rsidR="007975B6" w:rsidRPr="00396311" w:rsidRDefault="007975B6" w:rsidP="006636C8">
            <w:pPr>
              <w:snapToGrid w:val="0"/>
              <w:spacing w:line="400" w:lineRule="exact"/>
              <w:jc w:val="center"/>
              <w:rPr>
                <w:rFonts w:ascii="標楷體" w:eastAsia="標楷體" w:hAnsi="標楷體" w:cs="Times New Roman"/>
                <w:sz w:val="28"/>
                <w:szCs w:val="28"/>
              </w:rPr>
            </w:pPr>
          </w:p>
        </w:tc>
        <w:tc>
          <w:tcPr>
            <w:tcW w:w="866" w:type="pct"/>
            <w:vAlign w:val="center"/>
          </w:tcPr>
          <w:p w:rsidR="007975B6" w:rsidRPr="006636C8" w:rsidRDefault="007975B6" w:rsidP="006636C8">
            <w:pPr>
              <w:spacing w:line="400" w:lineRule="exact"/>
              <w:rPr>
                <w:rFonts w:ascii="Times New Roman" w:eastAsia="標楷體" w:hAnsi="Times New Roman" w:cs="Times New Roman"/>
              </w:rPr>
            </w:pPr>
            <w:r w:rsidRPr="006636C8">
              <w:rPr>
                <w:rFonts w:ascii="Times New Roman" w:eastAsia="標楷體" w:hAnsi="Times New Roman" w:cs="Times New Roman"/>
              </w:rPr>
              <w:t>12</w:t>
            </w:r>
            <w:r w:rsidRPr="006636C8">
              <w:rPr>
                <w:rFonts w:ascii="Times New Roman" w:eastAsia="標楷體" w:hAnsi="Times New Roman" w:cs="標楷體" w:hint="eastAsia"/>
              </w:rPr>
              <w:t>：</w:t>
            </w:r>
            <w:r w:rsidRPr="006636C8">
              <w:rPr>
                <w:rFonts w:ascii="Times New Roman" w:eastAsia="標楷體" w:hAnsi="Times New Roman" w:cs="Times New Roman"/>
              </w:rPr>
              <w:t>00-13</w:t>
            </w:r>
            <w:r w:rsidRPr="006636C8">
              <w:rPr>
                <w:rFonts w:ascii="Times New Roman" w:eastAsia="標楷體" w:hAnsi="Times New Roman" w:cs="標楷體" w:hint="eastAsia"/>
              </w:rPr>
              <w:t>：</w:t>
            </w:r>
            <w:r w:rsidRPr="006636C8">
              <w:rPr>
                <w:rFonts w:ascii="Times New Roman" w:eastAsia="標楷體" w:hAnsi="Times New Roman" w:cs="Times New Roman"/>
              </w:rPr>
              <w:t>30</w:t>
            </w:r>
          </w:p>
        </w:tc>
        <w:tc>
          <w:tcPr>
            <w:tcW w:w="3705" w:type="pct"/>
            <w:gridSpan w:val="3"/>
            <w:vAlign w:val="center"/>
          </w:tcPr>
          <w:p w:rsidR="007975B6" w:rsidRPr="00396311" w:rsidRDefault="007975B6" w:rsidP="006636C8">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午餐休息</w:t>
            </w:r>
          </w:p>
        </w:tc>
      </w:tr>
      <w:tr w:rsidR="007975B6" w:rsidRPr="00396311">
        <w:trPr>
          <w:cantSplit/>
          <w:trHeight w:val="1063"/>
        </w:trPr>
        <w:tc>
          <w:tcPr>
            <w:tcW w:w="429" w:type="pct"/>
            <w:vMerge/>
            <w:vAlign w:val="center"/>
          </w:tcPr>
          <w:p w:rsidR="007975B6" w:rsidRPr="00396311" w:rsidRDefault="007975B6" w:rsidP="006636C8">
            <w:pPr>
              <w:snapToGrid w:val="0"/>
              <w:spacing w:line="400" w:lineRule="exact"/>
              <w:jc w:val="center"/>
              <w:rPr>
                <w:rFonts w:ascii="標楷體" w:eastAsia="標楷體" w:hAnsi="標楷體" w:cs="Times New Roman"/>
                <w:sz w:val="28"/>
                <w:szCs w:val="28"/>
              </w:rPr>
            </w:pPr>
          </w:p>
        </w:tc>
        <w:tc>
          <w:tcPr>
            <w:tcW w:w="866" w:type="pct"/>
            <w:vAlign w:val="center"/>
          </w:tcPr>
          <w:p w:rsidR="007975B6" w:rsidRPr="006636C8" w:rsidRDefault="007975B6" w:rsidP="006636C8">
            <w:pPr>
              <w:spacing w:line="400" w:lineRule="exact"/>
              <w:rPr>
                <w:rFonts w:ascii="Times New Roman" w:eastAsia="標楷體" w:hAnsi="Times New Roman" w:cs="Times New Roman"/>
              </w:rPr>
            </w:pPr>
            <w:r w:rsidRPr="006636C8">
              <w:rPr>
                <w:rFonts w:ascii="Times New Roman" w:eastAsia="標楷體" w:hAnsi="Times New Roman" w:cs="Times New Roman"/>
              </w:rPr>
              <w:t>13</w:t>
            </w:r>
            <w:r w:rsidRPr="006636C8">
              <w:rPr>
                <w:rFonts w:ascii="Times New Roman" w:eastAsia="標楷體" w:hAnsi="Times New Roman" w:cs="標楷體" w:hint="eastAsia"/>
              </w:rPr>
              <w:t>：</w:t>
            </w:r>
            <w:r w:rsidRPr="006636C8">
              <w:rPr>
                <w:rFonts w:ascii="Times New Roman" w:eastAsia="標楷體" w:hAnsi="Times New Roman" w:cs="Times New Roman"/>
              </w:rPr>
              <w:t>30</w:t>
            </w:r>
            <w:r w:rsidRPr="006636C8">
              <w:rPr>
                <w:rFonts w:ascii="Times New Roman" w:eastAsia="標楷體" w:hAnsi="Times New Roman" w:cs="標楷體" w:hint="eastAsia"/>
              </w:rPr>
              <w:t>－</w:t>
            </w:r>
            <w:r w:rsidRPr="006636C8">
              <w:rPr>
                <w:rFonts w:ascii="Times New Roman" w:eastAsia="標楷體" w:hAnsi="Times New Roman" w:cs="Times New Roman"/>
              </w:rPr>
              <w:t>14</w:t>
            </w:r>
            <w:r w:rsidRPr="006636C8">
              <w:rPr>
                <w:rFonts w:ascii="Times New Roman" w:eastAsia="標楷體" w:hAnsi="Times New Roman" w:cs="標楷體" w:hint="eastAsia"/>
              </w:rPr>
              <w:t>：</w:t>
            </w:r>
            <w:r w:rsidRPr="006636C8">
              <w:rPr>
                <w:rFonts w:ascii="Times New Roman" w:eastAsia="標楷體" w:hAnsi="Times New Roman" w:cs="Times New Roman"/>
              </w:rPr>
              <w:t>20</w:t>
            </w:r>
          </w:p>
        </w:tc>
        <w:tc>
          <w:tcPr>
            <w:tcW w:w="1823" w:type="pct"/>
            <w:vAlign w:val="center"/>
          </w:tcPr>
          <w:p w:rsidR="007975B6" w:rsidRPr="00D56EBF" w:rsidRDefault="007975B6" w:rsidP="00D56EBF">
            <w:pPr>
              <w:spacing w:line="400" w:lineRule="exact"/>
              <w:rPr>
                <w:rFonts w:ascii="Times New Roman" w:eastAsia="標楷體" w:hAnsi="Times New Roman" w:cs="Times New Roman"/>
                <w:sz w:val="28"/>
                <w:szCs w:val="28"/>
              </w:rPr>
            </w:pPr>
            <w:r w:rsidRPr="00D56EBF">
              <w:rPr>
                <w:rFonts w:ascii="Times New Roman" w:eastAsia="標楷體" w:hAnsi="Times New Roman" w:cs="Times New Roman"/>
                <w:sz w:val="28"/>
                <w:szCs w:val="28"/>
              </w:rPr>
              <w:t>6</w:t>
            </w:r>
            <w:r w:rsidRPr="00D56EBF">
              <w:rPr>
                <w:rFonts w:ascii="Times New Roman" w:eastAsia="標楷體" w:hAnsi="Times New Roman" w:cs="標楷體" w:hint="eastAsia"/>
                <w:sz w:val="28"/>
                <w:szCs w:val="28"/>
              </w:rPr>
              <w:t>、</w:t>
            </w:r>
            <w:r w:rsidRPr="00D56EBF">
              <w:rPr>
                <w:rFonts w:ascii="Times New Roman" w:eastAsia="標楷體" w:hAnsi="Times New Roman" w:cs="Times New Roman"/>
                <w:sz w:val="28"/>
                <w:szCs w:val="28"/>
              </w:rPr>
              <w:t>&lt;</w:t>
            </w:r>
            <w:r w:rsidRPr="00D56EBF">
              <w:rPr>
                <w:rFonts w:ascii="Times New Roman" w:eastAsia="標楷體" w:hAnsi="Times New Roman" w:cs="標楷體" w:hint="eastAsia"/>
                <w:sz w:val="28"/>
                <w:szCs w:val="28"/>
              </w:rPr>
              <w:t>想像</w:t>
            </w:r>
            <w:r w:rsidRPr="00D56EBF">
              <w:rPr>
                <w:rFonts w:ascii="Times New Roman" w:eastAsia="標楷體" w:hAnsi="Times New Roman" w:cs="Times New Roman"/>
                <w:sz w:val="28"/>
                <w:szCs w:val="28"/>
              </w:rPr>
              <w:t xml:space="preserve">&gt; </w:t>
            </w:r>
            <w:r w:rsidRPr="00D56EBF">
              <w:rPr>
                <w:rFonts w:ascii="Times New Roman" w:eastAsia="標楷體" w:hAnsi="Times New Roman" w:cs="標楷體" w:hint="eastAsia"/>
                <w:sz w:val="28"/>
                <w:szCs w:val="28"/>
              </w:rPr>
              <w:t>實作</w:t>
            </w:r>
            <w:r w:rsidRPr="00D56EBF">
              <w:rPr>
                <w:rFonts w:ascii="Times New Roman" w:eastAsia="標楷體" w:hAnsi="Times New Roman" w:cs="Times New Roman"/>
                <w:sz w:val="28"/>
                <w:szCs w:val="28"/>
              </w:rPr>
              <w:t>+</w:t>
            </w:r>
            <w:r w:rsidRPr="00D56EBF">
              <w:rPr>
                <w:rFonts w:ascii="Times New Roman" w:eastAsia="標楷體" w:hAnsi="Times New Roman" w:cs="標楷體" w:hint="eastAsia"/>
                <w:sz w:val="28"/>
                <w:szCs w:val="28"/>
              </w:rPr>
              <w:t>行動計畫</w:t>
            </w:r>
          </w:p>
        </w:tc>
        <w:tc>
          <w:tcPr>
            <w:tcW w:w="846" w:type="pct"/>
            <w:vAlign w:val="center"/>
          </w:tcPr>
          <w:p w:rsidR="007975B6" w:rsidRPr="00396311" w:rsidRDefault="007975B6" w:rsidP="006636C8">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國教輔導團</w:t>
            </w:r>
          </w:p>
        </w:tc>
        <w:tc>
          <w:tcPr>
            <w:tcW w:w="1036" w:type="pct"/>
            <w:vAlign w:val="center"/>
          </w:tcPr>
          <w:p w:rsidR="007975B6" w:rsidRPr="006636C8" w:rsidRDefault="007975B6" w:rsidP="006636C8">
            <w:pPr>
              <w:spacing w:line="400" w:lineRule="exact"/>
              <w:jc w:val="center"/>
              <w:rPr>
                <w:rFonts w:ascii="Times New Roman" w:eastAsia="標楷體" w:hAnsi="Times New Roman" w:cs="Times New Roman"/>
                <w:sz w:val="28"/>
                <w:szCs w:val="28"/>
              </w:rPr>
            </w:pPr>
            <w:r w:rsidRPr="006636C8">
              <w:rPr>
                <w:rFonts w:ascii="Times New Roman" w:eastAsia="標楷體" w:hAnsi="Times New Roman" w:cs="標楷體" w:hint="eastAsia"/>
                <w:sz w:val="28"/>
                <w:szCs w:val="28"/>
              </w:rPr>
              <w:t>上官良治</w:t>
            </w:r>
          </w:p>
          <w:p w:rsidR="007975B6" w:rsidRPr="006636C8" w:rsidRDefault="007975B6" w:rsidP="006636C8">
            <w:pPr>
              <w:spacing w:line="400" w:lineRule="exact"/>
              <w:jc w:val="center"/>
              <w:rPr>
                <w:rFonts w:ascii="Times New Roman" w:eastAsia="標楷體" w:hAnsi="Times New Roman" w:cs="Times New Roman"/>
                <w:sz w:val="28"/>
                <w:szCs w:val="28"/>
              </w:rPr>
            </w:pPr>
            <w:r w:rsidRPr="006636C8">
              <w:rPr>
                <w:rFonts w:ascii="Times New Roman" w:eastAsia="標楷體" w:hAnsi="Times New Roman" w:cs="標楷體" w:hint="eastAsia"/>
                <w:sz w:val="28"/>
                <w:szCs w:val="28"/>
              </w:rPr>
              <w:t>詹俊賢</w:t>
            </w:r>
          </w:p>
        </w:tc>
      </w:tr>
      <w:tr w:rsidR="007975B6" w:rsidRPr="00396311">
        <w:trPr>
          <w:cantSplit/>
          <w:trHeight w:val="1425"/>
        </w:trPr>
        <w:tc>
          <w:tcPr>
            <w:tcW w:w="429" w:type="pct"/>
            <w:vMerge/>
            <w:vAlign w:val="center"/>
          </w:tcPr>
          <w:p w:rsidR="007975B6" w:rsidRPr="00396311" w:rsidRDefault="007975B6" w:rsidP="006636C8">
            <w:pPr>
              <w:snapToGrid w:val="0"/>
              <w:spacing w:line="400" w:lineRule="exact"/>
              <w:jc w:val="center"/>
              <w:rPr>
                <w:rFonts w:ascii="標楷體" w:eastAsia="標楷體" w:hAnsi="標楷體" w:cs="Times New Roman"/>
                <w:sz w:val="28"/>
                <w:szCs w:val="28"/>
              </w:rPr>
            </w:pPr>
          </w:p>
        </w:tc>
        <w:tc>
          <w:tcPr>
            <w:tcW w:w="866" w:type="pct"/>
            <w:vAlign w:val="center"/>
          </w:tcPr>
          <w:p w:rsidR="007975B6" w:rsidRPr="006636C8" w:rsidRDefault="007975B6" w:rsidP="006636C8">
            <w:pPr>
              <w:spacing w:line="400" w:lineRule="exact"/>
              <w:rPr>
                <w:rFonts w:ascii="Times New Roman" w:eastAsia="標楷體" w:hAnsi="Times New Roman" w:cs="Times New Roman"/>
              </w:rPr>
            </w:pPr>
            <w:r w:rsidRPr="006636C8">
              <w:rPr>
                <w:rFonts w:ascii="Times New Roman" w:eastAsia="標楷體" w:hAnsi="Times New Roman" w:cs="Times New Roman"/>
              </w:rPr>
              <w:t>14</w:t>
            </w:r>
            <w:r w:rsidRPr="006636C8">
              <w:rPr>
                <w:rFonts w:ascii="Times New Roman" w:eastAsia="標楷體" w:hAnsi="Times New Roman" w:cs="標楷體" w:hint="eastAsia"/>
              </w:rPr>
              <w:t>：</w:t>
            </w:r>
            <w:r w:rsidRPr="006636C8">
              <w:rPr>
                <w:rFonts w:ascii="Times New Roman" w:eastAsia="標楷體" w:hAnsi="Times New Roman" w:cs="Times New Roman"/>
              </w:rPr>
              <w:t>30</w:t>
            </w:r>
            <w:r w:rsidRPr="006636C8">
              <w:rPr>
                <w:rFonts w:ascii="Times New Roman" w:eastAsia="標楷體" w:hAnsi="Times New Roman" w:cs="標楷體" w:hint="eastAsia"/>
              </w:rPr>
              <w:t>－</w:t>
            </w:r>
            <w:r w:rsidRPr="006636C8">
              <w:rPr>
                <w:rFonts w:ascii="Times New Roman" w:eastAsia="標楷體" w:hAnsi="Times New Roman" w:cs="Times New Roman"/>
              </w:rPr>
              <w:t>15</w:t>
            </w:r>
            <w:r w:rsidRPr="006636C8">
              <w:rPr>
                <w:rFonts w:ascii="Times New Roman" w:eastAsia="標楷體" w:hAnsi="Times New Roman" w:cs="標楷體" w:hint="eastAsia"/>
              </w:rPr>
              <w:t>：</w:t>
            </w:r>
            <w:r w:rsidRPr="006636C8">
              <w:rPr>
                <w:rFonts w:ascii="Times New Roman" w:eastAsia="標楷體" w:hAnsi="Times New Roman" w:cs="Times New Roman"/>
              </w:rPr>
              <w:t>20</w:t>
            </w:r>
          </w:p>
        </w:tc>
        <w:tc>
          <w:tcPr>
            <w:tcW w:w="1823" w:type="pct"/>
            <w:vAlign w:val="center"/>
          </w:tcPr>
          <w:p w:rsidR="007975B6" w:rsidRPr="002C1E2A" w:rsidRDefault="007975B6" w:rsidP="00874081">
            <w:pPr>
              <w:spacing w:line="400" w:lineRule="exact"/>
              <w:jc w:val="center"/>
              <w:rPr>
                <w:rFonts w:ascii="Times New Roman" w:eastAsia="標楷體" w:hAnsi="Times New Roman" w:cs="Times New Roman"/>
                <w:sz w:val="28"/>
                <w:szCs w:val="28"/>
              </w:rPr>
            </w:pPr>
            <w:r w:rsidRPr="002C1E2A">
              <w:rPr>
                <w:rFonts w:ascii="Times New Roman" w:eastAsia="標楷體" w:hAnsi="Times New Roman" w:cs="Times New Roman"/>
                <w:sz w:val="28"/>
                <w:szCs w:val="28"/>
              </w:rPr>
              <w:t>7</w:t>
            </w:r>
            <w:r w:rsidRPr="002C1E2A">
              <w:rPr>
                <w:rFonts w:ascii="Times New Roman" w:eastAsia="標楷體" w:hAnsi="Times New Roman" w:cs="標楷體" w:hint="eastAsia"/>
                <w:sz w:val="28"/>
                <w:szCs w:val="28"/>
              </w:rPr>
              <w:t>、</w:t>
            </w:r>
            <w:r w:rsidRPr="002C1E2A">
              <w:rPr>
                <w:rFonts w:ascii="Times New Roman" w:eastAsia="標楷體" w:hAnsi="Times New Roman" w:cs="Times New Roman"/>
                <w:sz w:val="28"/>
                <w:szCs w:val="28"/>
              </w:rPr>
              <w:t>&lt;</w:t>
            </w:r>
            <w:r w:rsidRPr="002C1E2A">
              <w:rPr>
                <w:rFonts w:ascii="Times New Roman" w:eastAsia="標楷體" w:hAnsi="Times New Roman" w:cs="標楷體" w:hint="eastAsia"/>
                <w:sz w:val="28"/>
                <w:szCs w:val="28"/>
              </w:rPr>
              <w:t>實踐</w:t>
            </w:r>
            <w:r w:rsidRPr="002C1E2A">
              <w:rPr>
                <w:rFonts w:ascii="Times New Roman" w:eastAsia="標楷體" w:hAnsi="Times New Roman" w:cs="Times New Roman"/>
                <w:sz w:val="28"/>
                <w:szCs w:val="28"/>
              </w:rPr>
              <w:t xml:space="preserve">&gt; </w:t>
            </w:r>
            <w:r w:rsidRPr="002C1E2A">
              <w:rPr>
                <w:rFonts w:ascii="Times New Roman" w:eastAsia="標楷體" w:hAnsi="Times New Roman" w:cs="標楷體" w:hint="eastAsia"/>
                <w:sz w:val="28"/>
                <w:szCs w:val="28"/>
              </w:rPr>
              <w:t>方法</w:t>
            </w:r>
            <w:bookmarkStart w:id="0" w:name="_GoBack"/>
            <w:bookmarkEnd w:id="0"/>
            <w:r w:rsidRPr="002C1E2A">
              <w:rPr>
                <w:rFonts w:ascii="Times New Roman" w:eastAsia="標楷體" w:hAnsi="Times New Roman" w:cs="標楷體" w:hint="eastAsia"/>
                <w:sz w:val="28"/>
                <w:szCs w:val="28"/>
              </w:rPr>
              <w:t>分享</w:t>
            </w:r>
          </w:p>
          <w:p w:rsidR="007975B6" w:rsidRPr="002C1E2A" w:rsidRDefault="007975B6" w:rsidP="00874081">
            <w:pPr>
              <w:spacing w:line="400" w:lineRule="exact"/>
              <w:jc w:val="center"/>
              <w:rPr>
                <w:rFonts w:ascii="Times New Roman" w:eastAsia="標楷體" w:hAnsi="Times New Roman" w:cs="Times New Roman"/>
                <w:sz w:val="28"/>
                <w:szCs w:val="28"/>
              </w:rPr>
            </w:pPr>
            <w:r w:rsidRPr="002C1E2A">
              <w:rPr>
                <w:rFonts w:ascii="Times New Roman" w:eastAsia="標楷體" w:hAnsi="Times New Roman" w:cs="Times New Roman"/>
                <w:sz w:val="28"/>
                <w:szCs w:val="28"/>
              </w:rPr>
              <w:t>8</w:t>
            </w:r>
            <w:r w:rsidRPr="002C1E2A">
              <w:rPr>
                <w:rFonts w:ascii="Times New Roman" w:eastAsia="標楷體" w:hAnsi="Times New Roman" w:cs="標楷體" w:hint="eastAsia"/>
                <w:sz w:val="28"/>
                <w:szCs w:val="28"/>
              </w:rPr>
              <w:t>、</w:t>
            </w:r>
            <w:r w:rsidRPr="002C1E2A">
              <w:rPr>
                <w:rFonts w:ascii="Times New Roman" w:eastAsia="標楷體" w:hAnsi="Times New Roman" w:cs="Times New Roman"/>
                <w:sz w:val="28"/>
                <w:szCs w:val="28"/>
              </w:rPr>
              <w:t>&lt;</w:t>
            </w:r>
            <w:r w:rsidRPr="002C1E2A">
              <w:rPr>
                <w:rFonts w:ascii="Times New Roman" w:eastAsia="標楷體" w:hAnsi="Times New Roman" w:cs="標楷體" w:hint="eastAsia"/>
                <w:sz w:val="28"/>
                <w:szCs w:val="28"/>
              </w:rPr>
              <w:t>分享</w:t>
            </w:r>
            <w:r w:rsidRPr="002C1E2A">
              <w:rPr>
                <w:rFonts w:ascii="Times New Roman" w:eastAsia="標楷體" w:hAnsi="Times New Roman" w:cs="Times New Roman"/>
                <w:sz w:val="28"/>
                <w:szCs w:val="28"/>
              </w:rPr>
              <w:t xml:space="preserve">&gt; </w:t>
            </w:r>
            <w:r w:rsidRPr="002C1E2A">
              <w:rPr>
                <w:rFonts w:ascii="Times New Roman" w:eastAsia="標楷體" w:hAnsi="Times New Roman" w:cs="標楷體" w:hint="eastAsia"/>
                <w:sz w:val="28"/>
                <w:szCs w:val="28"/>
              </w:rPr>
              <w:t>分享訣竅</w:t>
            </w:r>
            <w:r w:rsidRPr="002C1E2A">
              <w:rPr>
                <w:rFonts w:ascii="Times New Roman" w:eastAsia="標楷體" w:hAnsi="Times New Roman" w:cs="Times New Roman"/>
                <w:sz w:val="28"/>
                <w:szCs w:val="28"/>
              </w:rPr>
              <w:t>+</w:t>
            </w:r>
            <w:r w:rsidRPr="002C1E2A">
              <w:rPr>
                <w:rFonts w:ascii="Times New Roman" w:eastAsia="標楷體" w:hAnsi="Times New Roman" w:cs="標楷體" w:hint="eastAsia"/>
                <w:sz w:val="28"/>
                <w:szCs w:val="28"/>
              </w:rPr>
              <w:t>回饋分析</w:t>
            </w:r>
          </w:p>
        </w:tc>
        <w:tc>
          <w:tcPr>
            <w:tcW w:w="846" w:type="pct"/>
            <w:vAlign w:val="center"/>
          </w:tcPr>
          <w:p w:rsidR="007975B6" w:rsidRPr="00396311" w:rsidRDefault="007975B6" w:rsidP="006636C8">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國教輔導團</w:t>
            </w:r>
          </w:p>
        </w:tc>
        <w:tc>
          <w:tcPr>
            <w:tcW w:w="1036" w:type="pct"/>
            <w:vAlign w:val="center"/>
          </w:tcPr>
          <w:p w:rsidR="007975B6" w:rsidRPr="006636C8" w:rsidRDefault="007975B6" w:rsidP="006636C8">
            <w:pPr>
              <w:spacing w:line="400" w:lineRule="exact"/>
              <w:jc w:val="center"/>
              <w:rPr>
                <w:rFonts w:ascii="Times New Roman" w:eastAsia="標楷體" w:hAnsi="Times New Roman" w:cs="Times New Roman"/>
                <w:sz w:val="28"/>
                <w:szCs w:val="28"/>
              </w:rPr>
            </w:pPr>
            <w:r w:rsidRPr="006636C8">
              <w:rPr>
                <w:rFonts w:ascii="Times New Roman" w:eastAsia="標楷體" w:hAnsi="Times New Roman" w:cs="標楷體" w:hint="eastAsia"/>
                <w:sz w:val="28"/>
                <w:szCs w:val="28"/>
              </w:rPr>
              <w:t>上官良治</w:t>
            </w:r>
          </w:p>
          <w:p w:rsidR="007975B6" w:rsidRPr="006636C8" w:rsidRDefault="007975B6" w:rsidP="006636C8">
            <w:pPr>
              <w:spacing w:line="400" w:lineRule="exact"/>
              <w:jc w:val="center"/>
              <w:rPr>
                <w:rFonts w:ascii="Times New Roman" w:eastAsia="標楷體" w:hAnsi="Times New Roman" w:cs="Times New Roman"/>
                <w:sz w:val="28"/>
                <w:szCs w:val="28"/>
              </w:rPr>
            </w:pPr>
            <w:r w:rsidRPr="006636C8">
              <w:rPr>
                <w:rFonts w:ascii="Times New Roman" w:eastAsia="標楷體" w:hAnsi="Times New Roman" w:cs="標楷體" w:hint="eastAsia"/>
                <w:sz w:val="28"/>
                <w:szCs w:val="28"/>
              </w:rPr>
              <w:t>詹俊賢</w:t>
            </w:r>
          </w:p>
        </w:tc>
      </w:tr>
      <w:tr w:rsidR="007975B6" w:rsidRPr="00396311">
        <w:trPr>
          <w:cantSplit/>
          <w:trHeight w:val="1149"/>
        </w:trPr>
        <w:tc>
          <w:tcPr>
            <w:tcW w:w="429" w:type="pct"/>
            <w:vMerge/>
            <w:vAlign w:val="center"/>
          </w:tcPr>
          <w:p w:rsidR="007975B6" w:rsidRPr="00396311" w:rsidRDefault="007975B6" w:rsidP="006636C8">
            <w:pPr>
              <w:snapToGrid w:val="0"/>
              <w:spacing w:line="400" w:lineRule="exact"/>
              <w:jc w:val="center"/>
              <w:rPr>
                <w:rFonts w:ascii="標楷體" w:eastAsia="標楷體" w:hAnsi="標楷體" w:cs="Times New Roman"/>
                <w:sz w:val="28"/>
                <w:szCs w:val="28"/>
              </w:rPr>
            </w:pPr>
          </w:p>
        </w:tc>
        <w:tc>
          <w:tcPr>
            <w:tcW w:w="866" w:type="pct"/>
            <w:vAlign w:val="center"/>
          </w:tcPr>
          <w:p w:rsidR="007975B6" w:rsidRPr="006636C8" w:rsidRDefault="007975B6" w:rsidP="006636C8">
            <w:pPr>
              <w:spacing w:line="400" w:lineRule="exact"/>
              <w:rPr>
                <w:rFonts w:ascii="Times New Roman" w:eastAsia="標楷體" w:hAnsi="Times New Roman" w:cs="Times New Roman"/>
              </w:rPr>
            </w:pPr>
            <w:r w:rsidRPr="006636C8">
              <w:rPr>
                <w:rFonts w:ascii="Times New Roman" w:eastAsia="標楷體" w:hAnsi="Times New Roman" w:cs="Times New Roman"/>
              </w:rPr>
              <w:t>15</w:t>
            </w:r>
            <w:r w:rsidRPr="006636C8">
              <w:rPr>
                <w:rFonts w:ascii="Times New Roman" w:eastAsia="標楷體" w:hAnsi="Times New Roman" w:cs="標楷體" w:hint="eastAsia"/>
              </w:rPr>
              <w:t>：</w:t>
            </w:r>
            <w:r w:rsidRPr="006636C8">
              <w:rPr>
                <w:rFonts w:ascii="Times New Roman" w:eastAsia="標楷體" w:hAnsi="Times New Roman" w:cs="Times New Roman"/>
              </w:rPr>
              <w:t>30</w:t>
            </w:r>
            <w:r w:rsidRPr="006636C8">
              <w:rPr>
                <w:rFonts w:ascii="Times New Roman" w:eastAsia="標楷體" w:hAnsi="Times New Roman" w:cs="標楷體" w:hint="eastAsia"/>
              </w:rPr>
              <w:t>－</w:t>
            </w:r>
            <w:r w:rsidRPr="006636C8">
              <w:rPr>
                <w:rFonts w:ascii="Times New Roman" w:eastAsia="標楷體" w:hAnsi="Times New Roman" w:cs="Times New Roman"/>
              </w:rPr>
              <w:t>16</w:t>
            </w:r>
            <w:r w:rsidRPr="006636C8">
              <w:rPr>
                <w:rFonts w:ascii="Times New Roman" w:eastAsia="標楷體" w:hAnsi="Times New Roman" w:cs="標楷體" w:hint="eastAsia"/>
              </w:rPr>
              <w:t>：</w:t>
            </w:r>
            <w:r w:rsidRPr="006636C8">
              <w:rPr>
                <w:rFonts w:ascii="Times New Roman" w:eastAsia="標楷體" w:hAnsi="Times New Roman" w:cs="Times New Roman"/>
              </w:rPr>
              <w:t>20</w:t>
            </w:r>
          </w:p>
        </w:tc>
        <w:tc>
          <w:tcPr>
            <w:tcW w:w="1823" w:type="pct"/>
            <w:vAlign w:val="center"/>
          </w:tcPr>
          <w:p w:rsidR="007975B6" w:rsidRPr="002C1E2A" w:rsidRDefault="007975B6" w:rsidP="002C1E2A">
            <w:pPr>
              <w:spacing w:line="400" w:lineRule="exact"/>
              <w:jc w:val="center"/>
              <w:rPr>
                <w:rFonts w:ascii="Times New Roman" w:eastAsia="標楷體" w:hAnsi="Times New Roman" w:cs="Times New Roman"/>
                <w:sz w:val="28"/>
                <w:szCs w:val="28"/>
              </w:rPr>
            </w:pPr>
            <w:r w:rsidRPr="002C1E2A">
              <w:rPr>
                <w:rFonts w:ascii="Times New Roman" w:eastAsia="標楷體" w:hAnsi="Times New Roman" w:cs="Times New Roman"/>
                <w:sz w:val="28"/>
                <w:szCs w:val="28"/>
              </w:rPr>
              <w:t>9</w:t>
            </w:r>
            <w:r w:rsidRPr="002C1E2A">
              <w:rPr>
                <w:rFonts w:ascii="Times New Roman" w:eastAsia="標楷體" w:hAnsi="Times New Roman" w:cs="標楷體" w:hint="eastAsia"/>
                <w:sz w:val="28"/>
                <w:szCs w:val="28"/>
              </w:rPr>
              <w:t>、四步驟複習</w:t>
            </w:r>
            <w:r w:rsidRPr="002C1E2A">
              <w:rPr>
                <w:rFonts w:ascii="Times New Roman" w:eastAsia="標楷體" w:hAnsi="Times New Roman" w:cs="Times New Roman"/>
                <w:sz w:val="28"/>
                <w:szCs w:val="28"/>
              </w:rPr>
              <w:t>+</w:t>
            </w:r>
            <w:r w:rsidRPr="002C1E2A">
              <w:rPr>
                <w:rFonts w:ascii="Times New Roman" w:eastAsia="標楷體" w:hAnsi="Times New Roman" w:cs="標楷體" w:hint="eastAsia"/>
                <w:sz w:val="28"/>
                <w:szCs w:val="28"/>
              </w:rPr>
              <w:t>心得記錄</w:t>
            </w:r>
            <w:r w:rsidRPr="002C1E2A">
              <w:rPr>
                <w:rFonts w:ascii="Times New Roman" w:eastAsia="標楷體" w:hAnsi="Times New Roman" w:cs="Times New Roman"/>
                <w:sz w:val="28"/>
                <w:szCs w:val="28"/>
              </w:rPr>
              <w:t>+</w:t>
            </w:r>
            <w:r w:rsidRPr="002C1E2A">
              <w:rPr>
                <w:rFonts w:ascii="Times New Roman" w:eastAsia="標楷體" w:hAnsi="Times New Roman" w:cs="標楷體" w:hint="eastAsia"/>
                <w:sz w:val="28"/>
                <w:szCs w:val="28"/>
              </w:rPr>
              <w:t>答客問</w:t>
            </w:r>
          </w:p>
        </w:tc>
        <w:tc>
          <w:tcPr>
            <w:tcW w:w="846" w:type="pct"/>
            <w:vAlign w:val="center"/>
          </w:tcPr>
          <w:p w:rsidR="007975B6" w:rsidRPr="00396311" w:rsidRDefault="007975B6" w:rsidP="006636C8">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國教輔導團</w:t>
            </w:r>
          </w:p>
        </w:tc>
        <w:tc>
          <w:tcPr>
            <w:tcW w:w="1036" w:type="pct"/>
            <w:vAlign w:val="center"/>
          </w:tcPr>
          <w:p w:rsidR="007975B6" w:rsidRPr="006636C8" w:rsidRDefault="007975B6" w:rsidP="006636C8">
            <w:pPr>
              <w:spacing w:line="400" w:lineRule="exact"/>
              <w:jc w:val="center"/>
              <w:rPr>
                <w:rFonts w:ascii="Times New Roman" w:eastAsia="標楷體" w:hAnsi="Times New Roman" w:cs="Times New Roman"/>
                <w:sz w:val="28"/>
                <w:szCs w:val="28"/>
              </w:rPr>
            </w:pPr>
            <w:r w:rsidRPr="006636C8">
              <w:rPr>
                <w:rFonts w:ascii="Times New Roman" w:eastAsia="標楷體" w:hAnsi="Times New Roman" w:cs="標楷體" w:hint="eastAsia"/>
                <w:sz w:val="28"/>
                <w:szCs w:val="28"/>
              </w:rPr>
              <w:t>上官良治</w:t>
            </w:r>
          </w:p>
          <w:p w:rsidR="007975B6" w:rsidRPr="006636C8" w:rsidRDefault="007975B6" w:rsidP="006636C8">
            <w:pPr>
              <w:spacing w:line="400" w:lineRule="exact"/>
              <w:jc w:val="center"/>
              <w:rPr>
                <w:rFonts w:ascii="Times New Roman" w:eastAsia="標楷體" w:hAnsi="Times New Roman" w:cs="Times New Roman"/>
                <w:sz w:val="28"/>
                <w:szCs w:val="28"/>
              </w:rPr>
            </w:pPr>
            <w:r w:rsidRPr="006636C8">
              <w:rPr>
                <w:rFonts w:ascii="Times New Roman" w:eastAsia="標楷體" w:hAnsi="Times New Roman" w:cs="標楷體" w:hint="eastAsia"/>
                <w:sz w:val="28"/>
                <w:szCs w:val="28"/>
              </w:rPr>
              <w:t>詹俊賢</w:t>
            </w:r>
          </w:p>
        </w:tc>
      </w:tr>
      <w:tr w:rsidR="007975B6" w:rsidRPr="00396311">
        <w:trPr>
          <w:cantSplit/>
          <w:trHeight w:val="1123"/>
        </w:trPr>
        <w:tc>
          <w:tcPr>
            <w:tcW w:w="429" w:type="pct"/>
            <w:vMerge/>
            <w:vAlign w:val="center"/>
          </w:tcPr>
          <w:p w:rsidR="007975B6" w:rsidRPr="00396311" w:rsidRDefault="007975B6" w:rsidP="006636C8">
            <w:pPr>
              <w:snapToGrid w:val="0"/>
              <w:spacing w:line="400" w:lineRule="exact"/>
              <w:jc w:val="center"/>
              <w:rPr>
                <w:rFonts w:ascii="標楷體" w:eastAsia="標楷體" w:hAnsi="標楷體" w:cs="Times New Roman"/>
                <w:sz w:val="28"/>
                <w:szCs w:val="28"/>
              </w:rPr>
            </w:pPr>
          </w:p>
        </w:tc>
        <w:tc>
          <w:tcPr>
            <w:tcW w:w="866" w:type="pct"/>
            <w:vAlign w:val="center"/>
          </w:tcPr>
          <w:p w:rsidR="007975B6" w:rsidRPr="006636C8" w:rsidRDefault="007975B6" w:rsidP="006636C8">
            <w:pPr>
              <w:spacing w:line="400" w:lineRule="exact"/>
              <w:rPr>
                <w:rFonts w:ascii="Times New Roman" w:eastAsia="標楷體" w:hAnsi="Times New Roman" w:cs="Times New Roman"/>
              </w:rPr>
            </w:pPr>
            <w:r w:rsidRPr="006636C8">
              <w:rPr>
                <w:rFonts w:ascii="Times New Roman" w:eastAsia="標楷體" w:hAnsi="Times New Roman" w:cs="Times New Roman"/>
              </w:rPr>
              <w:t>16</w:t>
            </w:r>
            <w:r w:rsidRPr="006636C8">
              <w:rPr>
                <w:rFonts w:ascii="Times New Roman" w:eastAsia="標楷體" w:hAnsi="Times New Roman" w:cs="標楷體" w:hint="eastAsia"/>
              </w:rPr>
              <w:t>：</w:t>
            </w:r>
            <w:r w:rsidRPr="006636C8">
              <w:rPr>
                <w:rFonts w:ascii="Times New Roman" w:eastAsia="標楷體" w:hAnsi="Times New Roman" w:cs="Times New Roman"/>
              </w:rPr>
              <w:t>30-16</w:t>
            </w:r>
            <w:r w:rsidRPr="006636C8">
              <w:rPr>
                <w:rFonts w:ascii="Times New Roman" w:eastAsia="標楷體" w:hAnsi="Times New Roman" w:cs="標楷體" w:hint="eastAsia"/>
              </w:rPr>
              <w:t>：</w:t>
            </w:r>
            <w:r w:rsidRPr="006636C8">
              <w:rPr>
                <w:rFonts w:ascii="Times New Roman" w:eastAsia="標楷體" w:hAnsi="Times New Roman" w:cs="Times New Roman"/>
              </w:rPr>
              <w:t>40</w:t>
            </w:r>
          </w:p>
        </w:tc>
        <w:tc>
          <w:tcPr>
            <w:tcW w:w="1823" w:type="pct"/>
            <w:vAlign w:val="center"/>
          </w:tcPr>
          <w:p w:rsidR="007975B6" w:rsidRPr="00396311" w:rsidRDefault="007975B6" w:rsidP="006636C8">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綜合座談</w:t>
            </w:r>
          </w:p>
        </w:tc>
        <w:tc>
          <w:tcPr>
            <w:tcW w:w="846" w:type="pct"/>
            <w:vAlign w:val="center"/>
          </w:tcPr>
          <w:p w:rsidR="007975B6" w:rsidRPr="00396311" w:rsidRDefault="007975B6" w:rsidP="006636C8">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國教輔導團</w:t>
            </w:r>
          </w:p>
        </w:tc>
        <w:tc>
          <w:tcPr>
            <w:tcW w:w="1036" w:type="pct"/>
            <w:vAlign w:val="center"/>
          </w:tcPr>
          <w:p w:rsidR="007975B6" w:rsidRPr="00396311" w:rsidRDefault="007975B6" w:rsidP="006636C8">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鄭處長嘉</w:t>
            </w:r>
            <w:proofErr w:type="gramStart"/>
            <w:r w:rsidRPr="00396311">
              <w:rPr>
                <w:rFonts w:ascii="標楷體" w:eastAsia="標楷體" w:hAnsi="標楷體" w:cs="標楷體" w:hint="eastAsia"/>
                <w:sz w:val="28"/>
                <w:szCs w:val="28"/>
              </w:rPr>
              <w:t>薇</w:t>
            </w:r>
            <w:proofErr w:type="gramEnd"/>
          </w:p>
          <w:p w:rsidR="007975B6" w:rsidRPr="00396311" w:rsidRDefault="007975B6" w:rsidP="006636C8">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翁安明校長</w:t>
            </w:r>
          </w:p>
        </w:tc>
      </w:tr>
    </w:tbl>
    <w:p w:rsidR="007975B6" w:rsidRPr="009878AC" w:rsidRDefault="007975B6" w:rsidP="009F7614">
      <w:pPr>
        <w:rPr>
          <w:rFonts w:cs="Times New Roman"/>
        </w:rPr>
      </w:pPr>
    </w:p>
    <w:sectPr w:rsidR="007975B6" w:rsidRPr="009878AC" w:rsidSect="000B083F">
      <w:pgSz w:w="11906" w:h="16838"/>
      <w:pgMar w:top="1418" w:right="1134" w:bottom="1418" w:left="1418"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9B3" w:rsidRDefault="00D359B3" w:rsidP="006636C8">
      <w:pPr>
        <w:rPr>
          <w:rFonts w:cs="Times New Roman"/>
        </w:rPr>
      </w:pPr>
      <w:r>
        <w:rPr>
          <w:rFonts w:cs="Times New Roman"/>
        </w:rPr>
        <w:separator/>
      </w:r>
    </w:p>
  </w:endnote>
  <w:endnote w:type="continuationSeparator" w:id="0">
    <w:p w:rsidR="00D359B3" w:rsidRDefault="00D359B3" w:rsidP="006636C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9B3" w:rsidRDefault="00D359B3" w:rsidP="006636C8">
      <w:pPr>
        <w:rPr>
          <w:rFonts w:cs="Times New Roman"/>
        </w:rPr>
      </w:pPr>
      <w:r>
        <w:rPr>
          <w:rFonts w:cs="Times New Roman"/>
        </w:rPr>
        <w:separator/>
      </w:r>
    </w:p>
  </w:footnote>
  <w:footnote w:type="continuationSeparator" w:id="0">
    <w:p w:rsidR="00D359B3" w:rsidRDefault="00D359B3" w:rsidP="006636C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165D"/>
    <w:multiLevelType w:val="hybridMultilevel"/>
    <w:tmpl w:val="35485664"/>
    <w:lvl w:ilvl="0" w:tplc="A892971A">
      <w:start w:val="1"/>
      <w:numFmt w:val="taiwaneseCounting"/>
      <w:lvlText w:val="%1."/>
      <w:lvlJc w:val="left"/>
      <w:pPr>
        <w:tabs>
          <w:tab w:val="num" w:pos="720"/>
        </w:tabs>
        <w:ind w:left="720" w:hanging="360"/>
      </w:pPr>
    </w:lvl>
    <w:lvl w:ilvl="1" w:tplc="6542283A">
      <w:start w:val="1"/>
      <w:numFmt w:val="taiwaneseCounting"/>
      <w:lvlText w:val="%2."/>
      <w:lvlJc w:val="left"/>
      <w:pPr>
        <w:tabs>
          <w:tab w:val="num" w:pos="1440"/>
        </w:tabs>
        <w:ind w:left="1440" w:hanging="360"/>
      </w:pPr>
    </w:lvl>
    <w:lvl w:ilvl="2" w:tplc="AD845708">
      <w:start w:val="1"/>
      <w:numFmt w:val="taiwaneseCounting"/>
      <w:lvlText w:val="%3."/>
      <w:lvlJc w:val="left"/>
      <w:pPr>
        <w:tabs>
          <w:tab w:val="num" w:pos="2160"/>
        </w:tabs>
        <w:ind w:left="2160" w:hanging="360"/>
      </w:pPr>
    </w:lvl>
    <w:lvl w:ilvl="3" w:tplc="23F26034">
      <w:start w:val="1"/>
      <w:numFmt w:val="taiwaneseCounting"/>
      <w:lvlText w:val="%4."/>
      <w:lvlJc w:val="left"/>
      <w:pPr>
        <w:tabs>
          <w:tab w:val="num" w:pos="2880"/>
        </w:tabs>
        <w:ind w:left="2880" w:hanging="360"/>
      </w:pPr>
    </w:lvl>
    <w:lvl w:ilvl="4" w:tplc="0BC2789A">
      <w:start w:val="1"/>
      <w:numFmt w:val="taiwaneseCounting"/>
      <w:lvlText w:val="%5."/>
      <w:lvlJc w:val="left"/>
      <w:pPr>
        <w:tabs>
          <w:tab w:val="num" w:pos="3600"/>
        </w:tabs>
        <w:ind w:left="3600" w:hanging="360"/>
      </w:pPr>
    </w:lvl>
    <w:lvl w:ilvl="5" w:tplc="31922D46">
      <w:start w:val="1"/>
      <w:numFmt w:val="taiwaneseCounting"/>
      <w:lvlText w:val="%6."/>
      <w:lvlJc w:val="left"/>
      <w:pPr>
        <w:tabs>
          <w:tab w:val="num" w:pos="4320"/>
        </w:tabs>
        <w:ind w:left="4320" w:hanging="360"/>
      </w:pPr>
    </w:lvl>
    <w:lvl w:ilvl="6" w:tplc="2E025130">
      <w:start w:val="1"/>
      <w:numFmt w:val="taiwaneseCounting"/>
      <w:lvlText w:val="%7."/>
      <w:lvlJc w:val="left"/>
      <w:pPr>
        <w:tabs>
          <w:tab w:val="num" w:pos="5040"/>
        </w:tabs>
        <w:ind w:left="5040" w:hanging="360"/>
      </w:pPr>
    </w:lvl>
    <w:lvl w:ilvl="7" w:tplc="3842BC32">
      <w:start w:val="1"/>
      <w:numFmt w:val="taiwaneseCounting"/>
      <w:lvlText w:val="%8."/>
      <w:lvlJc w:val="left"/>
      <w:pPr>
        <w:tabs>
          <w:tab w:val="num" w:pos="5760"/>
        </w:tabs>
        <w:ind w:left="5760" w:hanging="360"/>
      </w:pPr>
    </w:lvl>
    <w:lvl w:ilvl="8" w:tplc="5D922C92">
      <w:start w:val="1"/>
      <w:numFmt w:val="taiwaneseCounting"/>
      <w:lvlText w:val="%9."/>
      <w:lvlJc w:val="left"/>
      <w:pPr>
        <w:tabs>
          <w:tab w:val="num" w:pos="6480"/>
        </w:tabs>
        <w:ind w:left="6480" w:hanging="360"/>
      </w:pPr>
    </w:lvl>
  </w:abstractNum>
  <w:abstractNum w:abstractNumId="1">
    <w:nsid w:val="538E2A3F"/>
    <w:multiLevelType w:val="hybridMultilevel"/>
    <w:tmpl w:val="F43C25DC"/>
    <w:lvl w:ilvl="0" w:tplc="C39EFA5E">
      <w:start w:val="1"/>
      <w:numFmt w:val="taiwaneseCounting"/>
      <w:lvlText w:val="%1."/>
      <w:lvlJc w:val="left"/>
      <w:pPr>
        <w:tabs>
          <w:tab w:val="num" w:pos="720"/>
        </w:tabs>
        <w:ind w:left="720" w:hanging="360"/>
      </w:pPr>
    </w:lvl>
    <w:lvl w:ilvl="1" w:tplc="AD3EBA3C">
      <w:start w:val="1"/>
      <w:numFmt w:val="taiwaneseCounting"/>
      <w:lvlText w:val="%2."/>
      <w:lvlJc w:val="left"/>
      <w:pPr>
        <w:tabs>
          <w:tab w:val="num" w:pos="1440"/>
        </w:tabs>
        <w:ind w:left="1440" w:hanging="360"/>
      </w:pPr>
    </w:lvl>
    <w:lvl w:ilvl="2" w:tplc="3C9EEBA6">
      <w:start w:val="1"/>
      <w:numFmt w:val="taiwaneseCounting"/>
      <w:lvlText w:val="%3."/>
      <w:lvlJc w:val="left"/>
      <w:pPr>
        <w:tabs>
          <w:tab w:val="num" w:pos="2160"/>
        </w:tabs>
        <w:ind w:left="2160" w:hanging="360"/>
      </w:pPr>
    </w:lvl>
    <w:lvl w:ilvl="3" w:tplc="CE6228E4">
      <w:start w:val="1"/>
      <w:numFmt w:val="taiwaneseCounting"/>
      <w:lvlText w:val="%4."/>
      <w:lvlJc w:val="left"/>
      <w:pPr>
        <w:tabs>
          <w:tab w:val="num" w:pos="2880"/>
        </w:tabs>
        <w:ind w:left="2880" w:hanging="360"/>
      </w:pPr>
    </w:lvl>
    <w:lvl w:ilvl="4" w:tplc="1C66F39A">
      <w:start w:val="1"/>
      <w:numFmt w:val="taiwaneseCounting"/>
      <w:lvlText w:val="%5."/>
      <w:lvlJc w:val="left"/>
      <w:pPr>
        <w:tabs>
          <w:tab w:val="num" w:pos="3600"/>
        </w:tabs>
        <w:ind w:left="3600" w:hanging="360"/>
      </w:pPr>
    </w:lvl>
    <w:lvl w:ilvl="5" w:tplc="17600248">
      <w:start w:val="1"/>
      <w:numFmt w:val="taiwaneseCounting"/>
      <w:lvlText w:val="%6."/>
      <w:lvlJc w:val="left"/>
      <w:pPr>
        <w:tabs>
          <w:tab w:val="num" w:pos="4320"/>
        </w:tabs>
        <w:ind w:left="4320" w:hanging="360"/>
      </w:pPr>
    </w:lvl>
    <w:lvl w:ilvl="6" w:tplc="FF7E1B60">
      <w:start w:val="1"/>
      <w:numFmt w:val="taiwaneseCounting"/>
      <w:lvlText w:val="%7."/>
      <w:lvlJc w:val="left"/>
      <w:pPr>
        <w:tabs>
          <w:tab w:val="num" w:pos="5040"/>
        </w:tabs>
        <w:ind w:left="5040" w:hanging="360"/>
      </w:pPr>
    </w:lvl>
    <w:lvl w:ilvl="7" w:tplc="A514761C">
      <w:start w:val="1"/>
      <w:numFmt w:val="taiwaneseCounting"/>
      <w:lvlText w:val="%8."/>
      <w:lvlJc w:val="left"/>
      <w:pPr>
        <w:tabs>
          <w:tab w:val="num" w:pos="5760"/>
        </w:tabs>
        <w:ind w:left="5760" w:hanging="360"/>
      </w:pPr>
    </w:lvl>
    <w:lvl w:ilvl="8" w:tplc="AABC83CE">
      <w:start w:val="1"/>
      <w:numFmt w:val="taiwaneseCounting"/>
      <w:lvlText w:val="%9."/>
      <w:lvlJc w:val="left"/>
      <w:pPr>
        <w:tabs>
          <w:tab w:val="num" w:pos="6480"/>
        </w:tabs>
        <w:ind w:left="6480" w:hanging="360"/>
      </w:pPr>
    </w:lvl>
  </w:abstractNum>
  <w:abstractNum w:abstractNumId="2">
    <w:nsid w:val="7146669B"/>
    <w:multiLevelType w:val="hybridMultilevel"/>
    <w:tmpl w:val="09C4F228"/>
    <w:lvl w:ilvl="0" w:tplc="71D22700">
      <w:start w:val="1"/>
      <w:numFmt w:val="taiwaneseCounting"/>
      <w:lvlText w:val="%1."/>
      <w:lvlJc w:val="left"/>
      <w:pPr>
        <w:tabs>
          <w:tab w:val="num" w:pos="720"/>
        </w:tabs>
        <w:ind w:left="720" w:hanging="360"/>
      </w:pPr>
    </w:lvl>
    <w:lvl w:ilvl="1" w:tplc="B136D082">
      <w:start w:val="1"/>
      <w:numFmt w:val="taiwaneseCounting"/>
      <w:lvlText w:val="%2."/>
      <w:lvlJc w:val="left"/>
      <w:pPr>
        <w:tabs>
          <w:tab w:val="num" w:pos="1440"/>
        </w:tabs>
        <w:ind w:left="1440" w:hanging="360"/>
      </w:pPr>
    </w:lvl>
    <w:lvl w:ilvl="2" w:tplc="AE660FCC">
      <w:start w:val="1"/>
      <w:numFmt w:val="taiwaneseCounting"/>
      <w:lvlText w:val="%3."/>
      <w:lvlJc w:val="left"/>
      <w:pPr>
        <w:tabs>
          <w:tab w:val="num" w:pos="2160"/>
        </w:tabs>
        <w:ind w:left="2160" w:hanging="360"/>
      </w:pPr>
    </w:lvl>
    <w:lvl w:ilvl="3" w:tplc="413622BC">
      <w:start w:val="1"/>
      <w:numFmt w:val="taiwaneseCounting"/>
      <w:lvlText w:val="%4."/>
      <w:lvlJc w:val="left"/>
      <w:pPr>
        <w:tabs>
          <w:tab w:val="num" w:pos="2880"/>
        </w:tabs>
        <w:ind w:left="2880" w:hanging="360"/>
      </w:pPr>
    </w:lvl>
    <w:lvl w:ilvl="4" w:tplc="EF48263E">
      <w:start w:val="1"/>
      <w:numFmt w:val="taiwaneseCounting"/>
      <w:lvlText w:val="%5."/>
      <w:lvlJc w:val="left"/>
      <w:pPr>
        <w:tabs>
          <w:tab w:val="num" w:pos="3600"/>
        </w:tabs>
        <w:ind w:left="3600" w:hanging="360"/>
      </w:pPr>
    </w:lvl>
    <w:lvl w:ilvl="5" w:tplc="988A769C">
      <w:start w:val="1"/>
      <w:numFmt w:val="taiwaneseCounting"/>
      <w:lvlText w:val="%6."/>
      <w:lvlJc w:val="left"/>
      <w:pPr>
        <w:tabs>
          <w:tab w:val="num" w:pos="4320"/>
        </w:tabs>
        <w:ind w:left="4320" w:hanging="360"/>
      </w:pPr>
    </w:lvl>
    <w:lvl w:ilvl="6" w:tplc="CFEAD050">
      <w:start w:val="1"/>
      <w:numFmt w:val="taiwaneseCounting"/>
      <w:lvlText w:val="%7."/>
      <w:lvlJc w:val="left"/>
      <w:pPr>
        <w:tabs>
          <w:tab w:val="num" w:pos="5040"/>
        </w:tabs>
        <w:ind w:left="5040" w:hanging="360"/>
      </w:pPr>
    </w:lvl>
    <w:lvl w:ilvl="7" w:tplc="202A48BE">
      <w:start w:val="1"/>
      <w:numFmt w:val="taiwaneseCounting"/>
      <w:lvlText w:val="%8."/>
      <w:lvlJc w:val="left"/>
      <w:pPr>
        <w:tabs>
          <w:tab w:val="num" w:pos="5760"/>
        </w:tabs>
        <w:ind w:left="5760" w:hanging="360"/>
      </w:pPr>
    </w:lvl>
    <w:lvl w:ilvl="8" w:tplc="3560304C">
      <w:start w:val="1"/>
      <w:numFmt w:val="taiwaneseCounting"/>
      <w:lvlText w:val="%9."/>
      <w:lvlJc w:val="left"/>
      <w:pPr>
        <w:tabs>
          <w:tab w:val="num" w:pos="6480"/>
        </w:tabs>
        <w:ind w:left="6480" w:hanging="360"/>
      </w:pPr>
    </w:lvl>
  </w:abstractNum>
  <w:abstractNum w:abstractNumId="3">
    <w:nsid w:val="75366561"/>
    <w:multiLevelType w:val="hybridMultilevel"/>
    <w:tmpl w:val="13063A22"/>
    <w:lvl w:ilvl="0" w:tplc="C06A19BE">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7AFF5810"/>
    <w:multiLevelType w:val="hybridMultilevel"/>
    <w:tmpl w:val="09E86AFA"/>
    <w:lvl w:ilvl="0" w:tplc="6EBC7EA2">
      <w:start w:val="1"/>
      <w:numFmt w:val="decimal"/>
      <w:lvlText w:val="%1、"/>
      <w:lvlJc w:val="left"/>
      <w:pPr>
        <w:tabs>
          <w:tab w:val="num" w:pos="720"/>
        </w:tabs>
        <w:ind w:left="720" w:hanging="360"/>
      </w:pPr>
      <w:rPr>
        <w:rFonts w:ascii="標楷體" w:eastAsia="標楷體" w:hAnsi="標楷體"/>
      </w:rPr>
    </w:lvl>
    <w:lvl w:ilvl="1" w:tplc="8E1EA098">
      <w:start w:val="1"/>
      <w:numFmt w:val="taiwaneseCounting"/>
      <w:lvlText w:val="%2."/>
      <w:lvlJc w:val="left"/>
      <w:pPr>
        <w:tabs>
          <w:tab w:val="num" w:pos="1440"/>
        </w:tabs>
        <w:ind w:left="1440" w:hanging="360"/>
      </w:pPr>
    </w:lvl>
    <w:lvl w:ilvl="2" w:tplc="5B240794">
      <w:start w:val="1"/>
      <w:numFmt w:val="taiwaneseCounting"/>
      <w:lvlText w:val="%3."/>
      <w:lvlJc w:val="left"/>
      <w:pPr>
        <w:tabs>
          <w:tab w:val="num" w:pos="2160"/>
        </w:tabs>
        <w:ind w:left="2160" w:hanging="360"/>
      </w:pPr>
    </w:lvl>
    <w:lvl w:ilvl="3" w:tplc="08A28C04">
      <w:start w:val="1"/>
      <w:numFmt w:val="taiwaneseCounting"/>
      <w:lvlText w:val="%4."/>
      <w:lvlJc w:val="left"/>
      <w:pPr>
        <w:tabs>
          <w:tab w:val="num" w:pos="2880"/>
        </w:tabs>
        <w:ind w:left="2880" w:hanging="360"/>
      </w:pPr>
    </w:lvl>
    <w:lvl w:ilvl="4" w:tplc="E71E29CE">
      <w:start w:val="1"/>
      <w:numFmt w:val="taiwaneseCounting"/>
      <w:lvlText w:val="%5."/>
      <w:lvlJc w:val="left"/>
      <w:pPr>
        <w:tabs>
          <w:tab w:val="num" w:pos="3600"/>
        </w:tabs>
        <w:ind w:left="3600" w:hanging="360"/>
      </w:pPr>
    </w:lvl>
    <w:lvl w:ilvl="5" w:tplc="2BC47A2C">
      <w:start w:val="1"/>
      <w:numFmt w:val="taiwaneseCounting"/>
      <w:lvlText w:val="%6."/>
      <w:lvlJc w:val="left"/>
      <w:pPr>
        <w:tabs>
          <w:tab w:val="num" w:pos="4320"/>
        </w:tabs>
        <w:ind w:left="4320" w:hanging="360"/>
      </w:pPr>
    </w:lvl>
    <w:lvl w:ilvl="6" w:tplc="8AF2E954">
      <w:start w:val="1"/>
      <w:numFmt w:val="taiwaneseCounting"/>
      <w:lvlText w:val="%7."/>
      <w:lvlJc w:val="left"/>
      <w:pPr>
        <w:tabs>
          <w:tab w:val="num" w:pos="5040"/>
        </w:tabs>
        <w:ind w:left="5040" w:hanging="360"/>
      </w:pPr>
    </w:lvl>
    <w:lvl w:ilvl="7" w:tplc="CE6A4AB8">
      <w:start w:val="1"/>
      <w:numFmt w:val="taiwaneseCounting"/>
      <w:lvlText w:val="%8."/>
      <w:lvlJc w:val="left"/>
      <w:pPr>
        <w:tabs>
          <w:tab w:val="num" w:pos="5760"/>
        </w:tabs>
        <w:ind w:left="5760" w:hanging="360"/>
      </w:pPr>
    </w:lvl>
    <w:lvl w:ilvl="8" w:tplc="CB10B38E">
      <w:start w:val="1"/>
      <w:numFmt w:val="taiwaneseCounting"/>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83F"/>
    <w:rsid w:val="000650EC"/>
    <w:rsid w:val="000B083F"/>
    <w:rsid w:val="002C1E2A"/>
    <w:rsid w:val="00396311"/>
    <w:rsid w:val="003F6B12"/>
    <w:rsid w:val="00451BC5"/>
    <w:rsid w:val="00496BB6"/>
    <w:rsid w:val="005B44B3"/>
    <w:rsid w:val="006636C8"/>
    <w:rsid w:val="006C3A1A"/>
    <w:rsid w:val="007222E1"/>
    <w:rsid w:val="007975B6"/>
    <w:rsid w:val="007F2973"/>
    <w:rsid w:val="008721EA"/>
    <w:rsid w:val="00874081"/>
    <w:rsid w:val="009878AC"/>
    <w:rsid w:val="009F7614"/>
    <w:rsid w:val="00B80C21"/>
    <w:rsid w:val="00C76937"/>
    <w:rsid w:val="00D359B3"/>
    <w:rsid w:val="00D506E0"/>
    <w:rsid w:val="00D56EBF"/>
    <w:rsid w:val="00D836D2"/>
    <w:rsid w:val="00E528C7"/>
    <w:rsid w:val="00FD5F3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C21"/>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B083F"/>
    <w:pPr>
      <w:tabs>
        <w:tab w:val="center" w:pos="4153"/>
        <w:tab w:val="right" w:pos="8306"/>
      </w:tabs>
      <w:snapToGrid w:val="0"/>
    </w:pPr>
    <w:rPr>
      <w:rFonts w:ascii="Times New Roman" w:hAnsi="Times New Roman" w:cs="Times New Roman"/>
      <w:sz w:val="20"/>
      <w:szCs w:val="20"/>
    </w:rPr>
  </w:style>
  <w:style w:type="character" w:customStyle="1" w:styleId="a4">
    <w:name w:val="頁尾 字元"/>
    <w:basedOn w:val="a0"/>
    <w:link w:val="a3"/>
    <w:uiPriority w:val="99"/>
    <w:locked/>
    <w:rsid w:val="000B083F"/>
    <w:rPr>
      <w:rFonts w:ascii="Times New Roman" w:eastAsia="新細明體" w:hAnsi="Times New Roman" w:cs="Times New Roman"/>
      <w:sz w:val="20"/>
      <w:szCs w:val="20"/>
    </w:rPr>
  </w:style>
  <w:style w:type="paragraph" w:styleId="a5">
    <w:name w:val="Body Text Indent"/>
    <w:basedOn w:val="a"/>
    <w:link w:val="a6"/>
    <w:uiPriority w:val="99"/>
    <w:rsid w:val="000B083F"/>
    <w:pPr>
      <w:snapToGrid w:val="0"/>
      <w:ind w:left="480" w:hangingChars="200" w:hanging="480"/>
    </w:pPr>
    <w:rPr>
      <w:rFonts w:ascii="標楷體" w:eastAsia="標楷體" w:hAnsi="標楷體" w:cs="標楷體"/>
    </w:rPr>
  </w:style>
  <w:style w:type="character" w:customStyle="1" w:styleId="a6">
    <w:name w:val="本文縮排 字元"/>
    <w:basedOn w:val="a0"/>
    <w:link w:val="a5"/>
    <w:uiPriority w:val="99"/>
    <w:locked/>
    <w:rsid w:val="000B083F"/>
    <w:rPr>
      <w:rFonts w:ascii="標楷體" w:eastAsia="標楷體" w:hAnsi="標楷體" w:cs="標楷體"/>
      <w:sz w:val="24"/>
      <w:szCs w:val="24"/>
    </w:rPr>
  </w:style>
  <w:style w:type="paragraph" w:styleId="2">
    <w:name w:val="Body Text Indent 2"/>
    <w:basedOn w:val="a"/>
    <w:link w:val="21"/>
    <w:uiPriority w:val="99"/>
    <w:rsid w:val="000B083F"/>
    <w:pPr>
      <w:ind w:leftChars="100" w:left="520" w:hangingChars="100" w:hanging="280"/>
    </w:pPr>
    <w:rPr>
      <w:rFonts w:ascii="標楷體" w:eastAsia="標楷體" w:hAnsi="標楷體" w:cs="標楷體"/>
      <w:sz w:val="28"/>
      <w:szCs w:val="28"/>
    </w:rPr>
  </w:style>
  <w:style w:type="character" w:customStyle="1" w:styleId="21">
    <w:name w:val="本文縮排 2 字元1"/>
    <w:basedOn w:val="a0"/>
    <w:link w:val="2"/>
    <w:uiPriority w:val="99"/>
    <w:locked/>
    <w:rsid w:val="000B083F"/>
    <w:rPr>
      <w:rFonts w:ascii="標楷體" w:eastAsia="標楷體" w:hAnsi="標楷體" w:cs="標楷體"/>
      <w:sz w:val="24"/>
      <w:szCs w:val="24"/>
    </w:rPr>
  </w:style>
  <w:style w:type="character" w:customStyle="1" w:styleId="20">
    <w:name w:val="本文縮排 2 字元"/>
    <w:basedOn w:val="a0"/>
    <w:uiPriority w:val="99"/>
    <w:semiHidden/>
    <w:rsid w:val="000B083F"/>
  </w:style>
  <w:style w:type="paragraph" w:customStyle="1" w:styleId="1">
    <w:name w:val="樣式1"/>
    <w:basedOn w:val="a"/>
    <w:uiPriority w:val="99"/>
    <w:rsid w:val="000B083F"/>
    <w:pPr>
      <w:spacing w:before="120" w:after="120" w:line="420" w:lineRule="exact"/>
      <w:ind w:left="540" w:hanging="540"/>
    </w:pPr>
    <w:rPr>
      <w:rFonts w:ascii="標楷體" w:eastAsia="標楷體" w:hAnsi="Times New Roman" w:cs="標楷體"/>
      <w:sz w:val="28"/>
      <w:szCs w:val="28"/>
    </w:rPr>
  </w:style>
  <w:style w:type="paragraph" w:customStyle="1" w:styleId="22">
    <w:name w:val="樣式2"/>
    <w:basedOn w:val="a"/>
    <w:uiPriority w:val="99"/>
    <w:rsid w:val="000B083F"/>
    <w:pPr>
      <w:spacing w:before="40" w:after="40" w:line="420" w:lineRule="exact"/>
      <w:ind w:left="540" w:hanging="540"/>
    </w:pPr>
    <w:rPr>
      <w:rFonts w:ascii="標楷體" w:eastAsia="標楷體" w:hAnsi="Times New Roman" w:cs="標楷體"/>
      <w:sz w:val="28"/>
      <w:szCs w:val="28"/>
    </w:rPr>
  </w:style>
  <w:style w:type="character" w:customStyle="1" w:styleId="a7">
    <w:name w:val="字元 字元"/>
    <w:basedOn w:val="a0"/>
    <w:uiPriority w:val="99"/>
    <w:rsid w:val="000B083F"/>
    <w:rPr>
      <w:rFonts w:eastAsia="新細明體"/>
      <w:kern w:val="2"/>
      <w:lang w:val="en-US" w:eastAsia="zh-TW"/>
    </w:rPr>
  </w:style>
  <w:style w:type="paragraph" w:styleId="a8">
    <w:name w:val="header"/>
    <w:basedOn w:val="a"/>
    <w:link w:val="a9"/>
    <w:uiPriority w:val="99"/>
    <w:rsid w:val="006636C8"/>
    <w:pPr>
      <w:tabs>
        <w:tab w:val="center" w:pos="4153"/>
        <w:tab w:val="right" w:pos="8306"/>
      </w:tabs>
      <w:snapToGrid w:val="0"/>
    </w:pPr>
    <w:rPr>
      <w:sz w:val="20"/>
      <w:szCs w:val="20"/>
    </w:rPr>
  </w:style>
  <w:style w:type="character" w:customStyle="1" w:styleId="a9">
    <w:name w:val="頁首 字元"/>
    <w:basedOn w:val="a0"/>
    <w:link w:val="a8"/>
    <w:uiPriority w:val="99"/>
    <w:locked/>
    <w:rsid w:val="006636C8"/>
    <w:rPr>
      <w:sz w:val="20"/>
      <w:szCs w:val="20"/>
    </w:rPr>
  </w:style>
  <w:style w:type="paragraph" w:styleId="aa">
    <w:name w:val="List Paragraph"/>
    <w:basedOn w:val="a"/>
    <w:uiPriority w:val="99"/>
    <w:qFormat/>
    <w:rsid w:val="006636C8"/>
    <w:pPr>
      <w:ind w:leftChars="200" w:left="480"/>
    </w:pPr>
  </w:style>
  <w:style w:type="paragraph" w:styleId="ab">
    <w:name w:val="Balloon Text"/>
    <w:basedOn w:val="a"/>
    <w:link w:val="ac"/>
    <w:uiPriority w:val="99"/>
    <w:semiHidden/>
    <w:rsid w:val="006636C8"/>
    <w:rPr>
      <w:rFonts w:ascii="Cambria" w:hAnsi="Cambria" w:cs="Cambria"/>
      <w:sz w:val="18"/>
      <w:szCs w:val="18"/>
    </w:rPr>
  </w:style>
  <w:style w:type="character" w:customStyle="1" w:styleId="ac">
    <w:name w:val="註解方塊文字 字元"/>
    <w:basedOn w:val="a0"/>
    <w:link w:val="ab"/>
    <w:uiPriority w:val="99"/>
    <w:semiHidden/>
    <w:locked/>
    <w:rsid w:val="006636C8"/>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divs>
    <w:div w:id="1438990262">
      <w:marLeft w:val="0"/>
      <w:marRight w:val="0"/>
      <w:marTop w:val="0"/>
      <w:marBottom w:val="0"/>
      <w:divBdr>
        <w:top w:val="none" w:sz="0" w:space="0" w:color="auto"/>
        <w:left w:val="none" w:sz="0" w:space="0" w:color="auto"/>
        <w:bottom w:val="none" w:sz="0" w:space="0" w:color="auto"/>
        <w:right w:val="none" w:sz="0" w:space="0" w:color="auto"/>
      </w:divBdr>
      <w:divsChild>
        <w:div w:id="1438990266">
          <w:marLeft w:val="806"/>
          <w:marRight w:val="0"/>
          <w:marTop w:val="154"/>
          <w:marBottom w:val="0"/>
          <w:divBdr>
            <w:top w:val="none" w:sz="0" w:space="0" w:color="auto"/>
            <w:left w:val="none" w:sz="0" w:space="0" w:color="auto"/>
            <w:bottom w:val="none" w:sz="0" w:space="0" w:color="auto"/>
            <w:right w:val="none" w:sz="0" w:space="0" w:color="auto"/>
          </w:divBdr>
        </w:div>
      </w:divsChild>
    </w:div>
    <w:div w:id="1438990263">
      <w:marLeft w:val="0"/>
      <w:marRight w:val="0"/>
      <w:marTop w:val="0"/>
      <w:marBottom w:val="0"/>
      <w:divBdr>
        <w:top w:val="none" w:sz="0" w:space="0" w:color="auto"/>
        <w:left w:val="none" w:sz="0" w:space="0" w:color="auto"/>
        <w:bottom w:val="none" w:sz="0" w:space="0" w:color="auto"/>
        <w:right w:val="none" w:sz="0" w:space="0" w:color="auto"/>
      </w:divBdr>
      <w:divsChild>
        <w:div w:id="1438990267">
          <w:marLeft w:val="806"/>
          <w:marRight w:val="0"/>
          <w:marTop w:val="154"/>
          <w:marBottom w:val="0"/>
          <w:divBdr>
            <w:top w:val="none" w:sz="0" w:space="0" w:color="auto"/>
            <w:left w:val="none" w:sz="0" w:space="0" w:color="auto"/>
            <w:bottom w:val="none" w:sz="0" w:space="0" w:color="auto"/>
            <w:right w:val="none" w:sz="0" w:space="0" w:color="auto"/>
          </w:divBdr>
        </w:div>
      </w:divsChild>
    </w:div>
    <w:div w:id="1438990264">
      <w:marLeft w:val="0"/>
      <w:marRight w:val="0"/>
      <w:marTop w:val="0"/>
      <w:marBottom w:val="0"/>
      <w:divBdr>
        <w:top w:val="none" w:sz="0" w:space="0" w:color="auto"/>
        <w:left w:val="none" w:sz="0" w:space="0" w:color="auto"/>
        <w:bottom w:val="none" w:sz="0" w:space="0" w:color="auto"/>
        <w:right w:val="none" w:sz="0" w:space="0" w:color="auto"/>
      </w:divBdr>
      <w:divsChild>
        <w:div w:id="1438990265">
          <w:marLeft w:val="806"/>
          <w:marRight w:val="0"/>
          <w:marTop w:val="154"/>
          <w:marBottom w:val="0"/>
          <w:divBdr>
            <w:top w:val="none" w:sz="0" w:space="0" w:color="auto"/>
            <w:left w:val="none" w:sz="0" w:space="0" w:color="auto"/>
            <w:bottom w:val="none" w:sz="0" w:space="0" w:color="auto"/>
            <w:right w:val="none" w:sz="0" w:space="0" w:color="auto"/>
          </w:divBdr>
        </w:div>
        <w:div w:id="1438990270">
          <w:marLeft w:val="806"/>
          <w:marRight w:val="0"/>
          <w:marTop w:val="154"/>
          <w:marBottom w:val="0"/>
          <w:divBdr>
            <w:top w:val="none" w:sz="0" w:space="0" w:color="auto"/>
            <w:left w:val="none" w:sz="0" w:space="0" w:color="auto"/>
            <w:bottom w:val="none" w:sz="0" w:space="0" w:color="auto"/>
            <w:right w:val="none" w:sz="0" w:space="0" w:color="auto"/>
          </w:divBdr>
        </w:div>
      </w:divsChild>
    </w:div>
    <w:div w:id="1438990269">
      <w:marLeft w:val="0"/>
      <w:marRight w:val="0"/>
      <w:marTop w:val="0"/>
      <w:marBottom w:val="0"/>
      <w:divBdr>
        <w:top w:val="none" w:sz="0" w:space="0" w:color="auto"/>
        <w:left w:val="none" w:sz="0" w:space="0" w:color="auto"/>
        <w:bottom w:val="none" w:sz="0" w:space="0" w:color="auto"/>
        <w:right w:val="none" w:sz="0" w:space="0" w:color="auto"/>
      </w:divBdr>
      <w:divsChild>
        <w:div w:id="1438990268">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194</Words>
  <Characters>1112</Characters>
  <Application>Microsoft Office Word</Application>
  <DocSecurity>0</DocSecurity>
  <Lines>9</Lines>
  <Paragraphs>2</Paragraphs>
  <ScaleCrop>false</ScaleCrop>
  <Company>CMT</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澎湖縣國教輔導團103年度辦理十二年國民基本教育精進國中小教學品質國小綜合活動領域全縣領域教師研習實施計畫</dc:title>
  <dc:creator>principles</dc:creator>
  <cp:lastModifiedBy>USER</cp:lastModifiedBy>
  <cp:revision>2</cp:revision>
  <dcterms:created xsi:type="dcterms:W3CDTF">2014-10-14T01:23:00Z</dcterms:created>
  <dcterms:modified xsi:type="dcterms:W3CDTF">2014-10-14T01:23:00Z</dcterms:modified>
</cp:coreProperties>
</file>